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8"/>
        <w:jc w:val="center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</w:rPr>
        <w:t>翁源县第七次全国人口普查公报（第六号）</w:t>
      </w:r>
    </w:p>
    <w:p>
      <w:pPr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宋体" w:hAnsi="宋体" w:eastAsia="宋体" w:cs="宋体"/>
          <w:snapToGrid w:val="0"/>
          <w:spacing w:val="-20"/>
          <w:kern w:val="0"/>
          <w:sz w:val="32"/>
          <w:szCs w:val="32"/>
        </w:rPr>
        <w:t>——</w:t>
      </w: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>城乡人口和流动人口情况</w:t>
      </w:r>
    </w:p>
    <w:p>
      <w:pPr>
        <w:adjustRightInd w:val="0"/>
        <w:spacing w:line="240" w:lineRule="exact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</w:p>
    <w:p>
      <w:pPr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>翁源县统计局</w:t>
      </w:r>
    </w:p>
    <w:p>
      <w:pPr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 xml:space="preserve">  翁源县第七次全国人口普查领导小组办公室</w:t>
      </w:r>
    </w:p>
    <w:p>
      <w:pPr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>2021年5月2</w:t>
      </w: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>日</w:t>
      </w:r>
    </w:p>
    <w:p>
      <w:pPr>
        <w:adjustRightInd w:val="0"/>
        <w:ind w:firstLine="640" w:firstLineChars="200"/>
        <w:rPr>
          <w:rFonts w:hint="eastAsia" w:ascii="仿宋_GB2312"/>
          <w:snapToGrid w:val="0"/>
          <w:kern w:val="0"/>
          <w:sz w:val="32"/>
          <w:szCs w:val="32"/>
        </w:rPr>
      </w:pPr>
    </w:p>
    <w:p>
      <w:pPr>
        <w:adjustRightInd w:val="0"/>
        <w:ind w:firstLine="640" w:firstLineChars="200"/>
        <w:rPr>
          <w:rFonts w:hint="eastAsia" w:ascii="仿宋_GB2312"/>
          <w:snapToGrid w:val="0"/>
          <w:kern w:val="0"/>
          <w:sz w:val="32"/>
          <w:szCs w:val="32"/>
        </w:rPr>
      </w:pPr>
      <w:r>
        <w:rPr>
          <w:rFonts w:hint="eastAsia" w:ascii="仿宋_GB2312"/>
          <w:snapToGrid w:val="0"/>
          <w:kern w:val="0"/>
          <w:sz w:val="32"/>
          <w:szCs w:val="32"/>
        </w:rPr>
        <w:t>根据第七次全国人口普查结果，现将2020年11月1日零时我县人口城乡分布及流动情况公布如下：</w:t>
      </w:r>
    </w:p>
    <w:p>
      <w:pPr>
        <w:adjustRightInd w:val="0"/>
        <w:ind w:firstLine="640" w:firstLineChars="200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一、城乡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vertAlign w:val="superscript"/>
        </w:rPr>
        <w:t>[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vertAlign w:val="superscript"/>
          <w:lang w:val="en-US" w:eastAsia="zh-CN"/>
        </w:rPr>
        <w:t>1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vertAlign w:val="superscript"/>
        </w:rPr>
        <w:t>]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人口</w:t>
      </w:r>
    </w:p>
    <w:p>
      <w:pPr>
        <w:adjustRightInd w:val="0"/>
        <w:ind w:firstLine="640" w:firstLineChars="200"/>
        <w:rPr>
          <w:rFonts w:hint="eastAsia" w:ascii="仿宋_GB2312"/>
          <w:snapToGrid w:val="0"/>
          <w:kern w:val="0"/>
          <w:sz w:val="32"/>
          <w:szCs w:val="32"/>
        </w:rPr>
      </w:pPr>
      <w:r>
        <w:rPr>
          <w:rFonts w:hint="eastAsia" w:ascii="仿宋_GB2312"/>
          <w:snapToGrid w:val="0"/>
          <w:kern w:val="0"/>
          <w:sz w:val="32"/>
          <w:szCs w:val="32"/>
        </w:rPr>
        <w:t>全县常住人口</w:t>
      </w:r>
      <w:r>
        <w:rPr>
          <w:rFonts w:hint="eastAsia" w:ascii="仿宋_GB2312"/>
          <w:snapToGrid w:val="0"/>
          <w:kern w:val="0"/>
          <w:sz w:val="32"/>
          <w:szCs w:val="32"/>
          <w:vertAlign w:val="superscript"/>
        </w:rPr>
        <w:t>[</w:t>
      </w:r>
      <w:r>
        <w:rPr>
          <w:rFonts w:hint="eastAsia" w:ascii="仿宋_GB2312"/>
          <w:snapToGrid w:val="0"/>
          <w:kern w:val="0"/>
          <w:sz w:val="32"/>
          <w:szCs w:val="32"/>
          <w:vertAlign w:val="superscript"/>
          <w:lang w:val="en-US" w:eastAsia="zh-CN"/>
        </w:rPr>
        <w:t>2</w:t>
      </w:r>
      <w:r>
        <w:rPr>
          <w:rFonts w:hint="eastAsia" w:ascii="仿宋_GB2312"/>
          <w:snapToGrid w:val="0"/>
          <w:kern w:val="0"/>
          <w:sz w:val="32"/>
          <w:szCs w:val="32"/>
          <w:vertAlign w:val="superscript"/>
        </w:rPr>
        <w:t>]</w:t>
      </w:r>
      <w:r>
        <w:rPr>
          <w:rFonts w:hint="eastAsia" w:ascii="仿宋_GB2312"/>
          <w:snapToGrid w:val="0"/>
          <w:kern w:val="0"/>
          <w:sz w:val="32"/>
          <w:szCs w:val="32"/>
        </w:rPr>
        <w:t>中，居住在城镇的人口为114951人，占35.65%；居住在乡村的人口为207531人，占64.35%。与2010年第六次全国人口普查相比，城镇人口增加11579人，乡村人口减少20417人，城镇人口比重提高4.45个百分点。</w:t>
      </w:r>
    </w:p>
    <w:p>
      <w:pPr>
        <w:adjustRightInd w:val="0"/>
        <w:ind w:firstLine="640" w:firstLineChars="200"/>
        <w:rPr>
          <w:rFonts w:hint="eastAsia" w:ascii="仿宋_GB2312"/>
          <w:snapToGrid w:val="0"/>
          <w:kern w:val="0"/>
          <w:sz w:val="32"/>
          <w:szCs w:val="32"/>
        </w:rPr>
      </w:pPr>
    </w:p>
    <w:p>
      <w:pPr>
        <w:adjustRightInd w:val="0"/>
        <w:ind w:firstLine="1920" w:firstLineChars="600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eastAsia="zh-CN"/>
        </w:rPr>
        <w:t>表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val="en-US" w:eastAsia="zh-CN"/>
        </w:rPr>
        <w:t>6-1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eastAsia="zh-CN"/>
        </w:rPr>
        <w:t>近两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次人口普查城乡人口比重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300" w:lineRule="exact"/>
        <w:ind w:firstLine="640" w:firstLineChars="200"/>
        <w:jc w:val="center"/>
        <w:rPr>
          <w:rFonts w:hint="default" w:ascii="黑体" w:hAnsi="黑体" w:eastAsia="黑体" w:cs="黑体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snapToGrid w:val="0"/>
          <w:kern w:val="0"/>
          <w:sz w:val="22"/>
          <w:szCs w:val="22"/>
        </w:rPr>
        <w:t>单位：人、%</w:t>
      </w:r>
    </w:p>
    <w:tbl>
      <w:tblPr>
        <w:tblStyle w:val="25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1884"/>
        <w:gridCol w:w="1632"/>
        <w:gridCol w:w="2184"/>
      </w:tblGrid>
      <w:tr>
        <w:trPr>
          <w:trHeight w:val="775" w:hRule="atLeast"/>
          <w:jc w:val="center"/>
        </w:trPr>
        <w:tc>
          <w:tcPr>
            <w:tcW w:w="2074" w:type="dxa"/>
            <w:tcBorders>
              <w:top w:val="single" w:color="000000" w:sz="12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1"/>
                <w:szCs w:val="21"/>
                <w:lang w:eastAsia="zh-CN" w:bidi="ar"/>
              </w:rPr>
              <w:t>人口普查年份</w:t>
            </w:r>
          </w:p>
        </w:tc>
        <w:tc>
          <w:tcPr>
            <w:tcW w:w="188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eastAsia="zh-CN"/>
              </w:rPr>
              <w:t>城镇人口</w:t>
            </w:r>
          </w:p>
        </w:tc>
        <w:tc>
          <w:tcPr>
            <w:tcW w:w="1632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eastAsia="zh-CN"/>
              </w:rPr>
              <w:t>乡村人口</w:t>
            </w:r>
          </w:p>
        </w:tc>
        <w:tc>
          <w:tcPr>
            <w:tcW w:w="218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eastAsia="zh-CN"/>
              </w:rPr>
              <w:t>城镇人口比重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2074" w:type="dxa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2020年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114951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207531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35.65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4" w:type="dxa"/>
            <w:tcBorders>
              <w:top w:val="nil"/>
              <w:left w:val="nil"/>
              <w:bottom w:val="single" w:color="auto" w:sz="12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2010年</w:t>
            </w:r>
          </w:p>
        </w:tc>
        <w:tc>
          <w:tcPr>
            <w:tcW w:w="1884" w:type="dxa"/>
            <w:tcBorders>
              <w:top w:val="nil"/>
              <w:left w:val="single" w:color="000000" w:sz="4" w:space="0"/>
              <w:bottom w:val="single" w:color="auto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103371</w:t>
            </w:r>
          </w:p>
        </w:tc>
        <w:tc>
          <w:tcPr>
            <w:tcW w:w="1632" w:type="dxa"/>
            <w:tcBorders>
              <w:top w:val="nil"/>
              <w:left w:val="single" w:color="000000" w:sz="4" w:space="0"/>
              <w:bottom w:val="single" w:color="auto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227948</w:t>
            </w:r>
          </w:p>
        </w:tc>
        <w:tc>
          <w:tcPr>
            <w:tcW w:w="2184" w:type="dxa"/>
            <w:tcBorders>
              <w:top w:val="nil"/>
              <w:left w:val="single" w:color="000000" w:sz="4" w:space="0"/>
              <w:bottom w:val="single" w:color="auto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31.20</w:t>
            </w:r>
          </w:p>
        </w:tc>
      </w:tr>
    </w:tbl>
    <w:p>
      <w:pPr>
        <w:adjustRightInd w:val="0"/>
        <w:ind w:firstLine="1920" w:firstLineChars="600"/>
        <w:rPr>
          <w:rFonts w:hint="eastAsia" w:ascii="仿宋_GB2312"/>
          <w:snapToGrid w:val="0"/>
          <w:kern w:val="0"/>
          <w:sz w:val="32"/>
          <w:szCs w:val="32"/>
        </w:rPr>
      </w:pPr>
    </w:p>
    <w:p>
      <w:pPr>
        <w:adjustRightInd w:val="0"/>
        <w:ind w:firstLine="600" w:firstLineChars="200"/>
        <w:rPr>
          <w:rFonts w:hint="eastAsia" w:ascii="仿宋_GB2312"/>
          <w:snapToGrid w:val="0"/>
          <w:kern w:val="0"/>
          <w:sz w:val="32"/>
          <w:szCs w:val="32"/>
        </w:rPr>
      </w:pPr>
      <w:r>
        <w:rPr>
          <w:rFonts w:hint="eastAsia"/>
        </w:rPr>
        <w:t xml:space="preserve">  </w:t>
      </w:r>
    </w:p>
    <w:p>
      <w:pPr>
        <w:adjustRightInd w:val="0"/>
        <w:ind w:firstLine="640" w:firstLineChars="200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二、流动人口</w:t>
      </w:r>
    </w:p>
    <w:p>
      <w:pPr>
        <w:adjustRightInd w:val="0"/>
        <w:ind w:firstLine="640" w:firstLineChars="200"/>
        <w:rPr>
          <w:rFonts w:hint="eastAsia" w:ascii="仿宋_GB2312"/>
          <w:snapToGrid w:val="0"/>
          <w:kern w:val="0"/>
          <w:sz w:val="32"/>
          <w:szCs w:val="32"/>
        </w:rPr>
      </w:pPr>
      <w:r>
        <w:rPr>
          <w:rFonts w:hint="eastAsia" w:ascii="仿宋_GB2312"/>
          <w:snapToGrid w:val="0"/>
          <w:kern w:val="0"/>
          <w:sz w:val="32"/>
          <w:szCs w:val="32"/>
        </w:rPr>
        <w:t>全县常住人口中，流动人口为65853人。流动人口中，</w:t>
      </w:r>
      <w:r>
        <w:rPr>
          <w:rFonts w:hint="eastAsia" w:ascii="仿宋_GB2312"/>
          <w:snapToGrid w:val="0"/>
          <w:kern w:val="0"/>
          <w:sz w:val="32"/>
          <w:szCs w:val="32"/>
          <w:lang w:eastAsia="zh-CN"/>
        </w:rPr>
        <w:t>外</w:t>
      </w:r>
      <w:r>
        <w:rPr>
          <w:rFonts w:hint="eastAsia" w:ascii="仿宋_GB2312"/>
          <w:snapToGrid w:val="0"/>
          <w:kern w:val="0"/>
          <w:sz w:val="32"/>
          <w:szCs w:val="32"/>
        </w:rPr>
        <w:t>省流</w:t>
      </w:r>
      <w:r>
        <w:rPr>
          <w:rFonts w:hint="eastAsia" w:ascii="仿宋_GB2312"/>
          <w:snapToGrid w:val="0"/>
          <w:kern w:val="0"/>
          <w:sz w:val="32"/>
          <w:szCs w:val="32"/>
          <w:lang w:eastAsia="zh-CN"/>
        </w:rPr>
        <w:t>入</w:t>
      </w:r>
      <w:r>
        <w:rPr>
          <w:rFonts w:hint="eastAsia" w:ascii="仿宋_GB2312"/>
          <w:snapToGrid w:val="0"/>
          <w:kern w:val="0"/>
          <w:sz w:val="32"/>
          <w:szCs w:val="32"/>
        </w:rPr>
        <w:t>人口为7946人，省内流动人口为57907人。</w:t>
      </w:r>
    </w:p>
    <w:p>
      <w:pPr>
        <w:adjustRightInd w:val="0"/>
        <w:ind w:firstLine="640" w:firstLineChars="200"/>
        <w:rPr>
          <w:rFonts w:hint="eastAsia" w:ascii="仿宋_GB2312"/>
          <w:snapToGrid w:val="0"/>
          <w:color w:val="FF0000"/>
          <w:kern w:val="0"/>
          <w:sz w:val="32"/>
          <w:szCs w:val="32"/>
        </w:rPr>
      </w:pPr>
      <w:r>
        <w:rPr>
          <w:rFonts w:hint="eastAsia" w:ascii="仿宋_GB2312"/>
          <w:snapToGrid w:val="0"/>
          <w:kern w:val="0"/>
          <w:sz w:val="32"/>
          <w:szCs w:val="32"/>
        </w:rPr>
        <w:t>与2010年第六次全国人口普查相比，</w:t>
      </w:r>
      <w:r>
        <w:rPr>
          <w:rFonts w:hint="eastAsia" w:ascii="仿宋_GB2312"/>
          <w:snapToGrid w:val="0"/>
          <w:kern w:val="0"/>
          <w:sz w:val="32"/>
          <w:szCs w:val="32"/>
          <w:lang w:eastAsia="zh-CN"/>
        </w:rPr>
        <w:t>流动</w:t>
      </w:r>
      <w:r>
        <w:rPr>
          <w:rFonts w:hint="eastAsia" w:ascii="仿宋_GB2312"/>
          <w:snapToGrid w:val="0"/>
          <w:kern w:val="0"/>
          <w:sz w:val="32"/>
          <w:szCs w:val="32"/>
        </w:rPr>
        <w:t>人口增加 33127人，增长101.23%。</w:t>
      </w:r>
    </w:p>
    <w:p>
      <w:pPr>
        <w:adjustRightInd w:val="0"/>
        <w:ind w:firstLine="640" w:firstLineChars="200"/>
        <w:rPr>
          <w:rFonts w:hint="eastAsia" w:ascii="仿宋_GB2312"/>
          <w:snapToGrid w:val="0"/>
          <w:kern w:val="0"/>
          <w:sz w:val="32"/>
          <w:szCs w:val="32"/>
        </w:rPr>
      </w:pPr>
    </w:p>
    <w:p>
      <w:pPr>
        <w:adjustRightInd w:val="0"/>
        <w:spacing w:line="300" w:lineRule="exact"/>
        <w:rPr>
          <w:rFonts w:hint="eastAsia" w:ascii="宋体" w:hAnsi="宋体" w:eastAsia="宋体" w:cs="宋体"/>
          <w:snapToGrid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注释：</w:t>
      </w:r>
    </w:p>
    <w:p>
      <w:pPr>
        <w:adjustRightInd w:val="0"/>
        <w:spacing w:line="300" w:lineRule="exact"/>
        <w:ind w:firstLine="420" w:firstLineChars="200"/>
        <w:rPr>
          <w:rFonts w:hint="eastAsia" w:ascii="宋体" w:hAnsi="宋体" w:eastAsia="宋体" w:cs="宋体"/>
          <w:snapToGrid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[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]城镇、乡村是按国家统计局《统计上划分城乡的规定》划分的。</w:t>
      </w:r>
    </w:p>
    <w:p>
      <w:pPr>
        <w:adjustRightInd w:val="0"/>
        <w:spacing w:line="300" w:lineRule="exact"/>
        <w:ind w:firstLine="420" w:firstLineChars="200"/>
        <w:rPr>
          <w:rFonts w:hint="eastAsia" w:ascii="宋体" w:hAnsi="宋体" w:eastAsia="宋体" w:cs="宋体"/>
          <w:snapToGrid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[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]</w:t>
      </w:r>
      <w:r>
        <w:rPr>
          <w:rFonts w:hint="eastAsia" w:ascii="宋体" w:hAnsi="宋体" w:eastAsia="宋体" w:cs="宋体"/>
          <w:kern w:val="0"/>
          <w:sz w:val="21"/>
          <w:szCs w:val="21"/>
        </w:rPr>
        <w:t>全县常住人口指县内8个镇的人口，不包括居住在8个镇的港澳台居民和外籍人员。</w:t>
      </w:r>
    </w:p>
    <w:p>
      <w:pPr>
        <w:adjustRightInd w:val="0"/>
        <w:spacing w:line="300" w:lineRule="exact"/>
        <w:rPr>
          <w:rFonts w:ascii="宋体" w:hAnsi="宋体" w:eastAsia="宋体" w:cs="宋体"/>
          <w:snapToGrid w:val="0"/>
          <w:kern w:val="0"/>
          <w:sz w:val="21"/>
          <w:szCs w:val="21"/>
        </w:rPr>
      </w:pPr>
    </w:p>
    <w:sectPr>
      <w:footerReference r:id="rId3" w:type="default"/>
      <w:footerReference r:id="rId4" w:type="even"/>
      <w:pgSz w:w="11907" w:h="16840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58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wordWrap w:val="0"/>
      <w:jc w:val="right"/>
      <w:rPr>
        <w:sz w:val="28"/>
      </w:rPr>
    </w:pPr>
    <w:r>
      <w:rPr>
        <w:rStyle w:val="29"/>
        <w:rFonts w:hint="eastAsia"/>
        <w:sz w:val="28"/>
      </w:rPr>
      <w:t>—</w:t>
    </w:r>
    <w:r>
      <w:rPr>
        <w:rFonts w:hint="eastAsia" w:ascii="仿宋_GB2312" w:hAnsi="仿宋_GB2312" w:cs="仿宋_GB2312"/>
        <w:sz w:val="28"/>
      </w:rPr>
      <w:fldChar w:fldCharType="begin"/>
    </w:r>
    <w:r>
      <w:rPr>
        <w:rStyle w:val="29"/>
        <w:rFonts w:hint="eastAsia" w:ascii="仿宋_GB2312" w:hAnsi="仿宋_GB2312" w:cs="仿宋_GB2312"/>
        <w:sz w:val="28"/>
      </w:rPr>
      <w:instrText xml:space="preserve"> PAGE </w:instrText>
    </w:r>
    <w:r>
      <w:rPr>
        <w:rFonts w:hint="eastAsia" w:ascii="仿宋_GB2312" w:hAnsi="仿宋_GB2312" w:cs="仿宋_GB2312"/>
        <w:sz w:val="28"/>
      </w:rPr>
      <w:fldChar w:fldCharType="separate"/>
    </w:r>
    <w:r>
      <w:rPr>
        <w:rStyle w:val="29"/>
        <w:rFonts w:ascii="仿宋_GB2312" w:hAnsi="仿宋_GB2312" w:cs="仿宋_GB2312"/>
        <w:sz w:val="28"/>
      </w:rPr>
      <w:t>13</w:t>
    </w:r>
    <w:r>
      <w:rPr>
        <w:rFonts w:hint="eastAsia" w:ascii="仿宋_GB2312" w:hAnsi="仿宋_GB2312" w:cs="仿宋_GB2312"/>
        <w:sz w:val="28"/>
      </w:rPr>
      <w:fldChar w:fldCharType="end"/>
    </w:r>
    <w:r>
      <w:rPr>
        <w:rStyle w:val="29"/>
        <w:rFonts w:hint="eastAsia"/>
        <w:sz w:val="28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firstLine="280" w:firstLineChars="100"/>
    </w:pPr>
    <w:r>
      <w:rPr>
        <w:rStyle w:val="29"/>
        <w:rFonts w:hint="eastAsia"/>
        <w:sz w:val="28"/>
      </w:rPr>
      <w:t>—</w:t>
    </w:r>
    <w:r>
      <w:rPr>
        <w:rFonts w:hint="eastAsia" w:ascii="仿宋_GB2312" w:hAnsi="仿宋_GB2312" w:cs="仿宋_GB2312"/>
        <w:sz w:val="28"/>
        <w:szCs w:val="22"/>
      </w:rPr>
      <w:fldChar w:fldCharType="begin"/>
    </w:r>
    <w:r>
      <w:rPr>
        <w:rFonts w:hint="eastAsia" w:ascii="仿宋_GB2312" w:hAnsi="仿宋_GB2312" w:cs="仿宋_GB2312"/>
        <w:sz w:val="28"/>
        <w:szCs w:val="22"/>
      </w:rPr>
      <w:instrText xml:space="preserve"> PAGE </w:instrText>
    </w:r>
    <w:r>
      <w:rPr>
        <w:rFonts w:hint="eastAsia" w:ascii="仿宋_GB2312" w:hAnsi="仿宋_GB2312" w:cs="仿宋_GB2312"/>
        <w:sz w:val="28"/>
        <w:szCs w:val="22"/>
      </w:rPr>
      <w:fldChar w:fldCharType="separate"/>
    </w:r>
    <w:r>
      <w:rPr>
        <w:rFonts w:ascii="仿宋_GB2312" w:hAnsi="仿宋_GB2312" w:cs="仿宋_GB2312"/>
        <w:sz w:val="28"/>
        <w:szCs w:val="22"/>
      </w:rPr>
      <w:t>14</w:t>
    </w:r>
    <w:r>
      <w:rPr>
        <w:rFonts w:hint="eastAsia" w:ascii="仿宋_GB2312" w:hAnsi="仿宋_GB2312" w:cs="仿宋_GB2312"/>
        <w:sz w:val="28"/>
        <w:szCs w:val="22"/>
      </w:rPr>
      <w:fldChar w:fldCharType="end"/>
    </w:r>
    <w:r>
      <w:rPr>
        <w:rStyle w:val="29"/>
        <w:rFonts w:hint="eastAsia"/>
        <w:sz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evenAndOddHeaders w:val="1"/>
  <w:drawingGridHorizontalSpacing w:val="158"/>
  <w:drawingGridVerticalSpacing w:val="295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078"/>
    <w:rsid w:val="00022251"/>
    <w:rsid w:val="00023424"/>
    <w:rsid w:val="0004154B"/>
    <w:rsid w:val="0004767E"/>
    <w:rsid w:val="00052E76"/>
    <w:rsid w:val="00072B82"/>
    <w:rsid w:val="000735FE"/>
    <w:rsid w:val="0009420B"/>
    <w:rsid w:val="000A263B"/>
    <w:rsid w:val="000A49BD"/>
    <w:rsid w:val="000B2362"/>
    <w:rsid w:val="000B2D68"/>
    <w:rsid w:val="000B4F6A"/>
    <w:rsid w:val="000E3D23"/>
    <w:rsid w:val="000F229A"/>
    <w:rsid w:val="00117756"/>
    <w:rsid w:val="0012731E"/>
    <w:rsid w:val="00164162"/>
    <w:rsid w:val="00166096"/>
    <w:rsid w:val="00166CFF"/>
    <w:rsid w:val="0017171B"/>
    <w:rsid w:val="001726BB"/>
    <w:rsid w:val="001843F8"/>
    <w:rsid w:val="001A0931"/>
    <w:rsid w:val="001A18E6"/>
    <w:rsid w:val="001B1829"/>
    <w:rsid w:val="001C1666"/>
    <w:rsid w:val="001C299C"/>
    <w:rsid w:val="001C4420"/>
    <w:rsid w:val="001C796F"/>
    <w:rsid w:val="001F2272"/>
    <w:rsid w:val="001F3518"/>
    <w:rsid w:val="001F71A4"/>
    <w:rsid w:val="002058AE"/>
    <w:rsid w:val="002124D8"/>
    <w:rsid w:val="00225202"/>
    <w:rsid w:val="00226363"/>
    <w:rsid w:val="00231DC1"/>
    <w:rsid w:val="00232F36"/>
    <w:rsid w:val="002463F0"/>
    <w:rsid w:val="00253189"/>
    <w:rsid w:val="00285876"/>
    <w:rsid w:val="00291E61"/>
    <w:rsid w:val="0029230D"/>
    <w:rsid w:val="002B3DCE"/>
    <w:rsid w:val="002B6BC3"/>
    <w:rsid w:val="002C3544"/>
    <w:rsid w:val="002C7722"/>
    <w:rsid w:val="002D70A7"/>
    <w:rsid w:val="002E1E33"/>
    <w:rsid w:val="002F67E1"/>
    <w:rsid w:val="002F7482"/>
    <w:rsid w:val="003001C7"/>
    <w:rsid w:val="0031451B"/>
    <w:rsid w:val="00315259"/>
    <w:rsid w:val="00315C8E"/>
    <w:rsid w:val="00365A6E"/>
    <w:rsid w:val="00370A8D"/>
    <w:rsid w:val="00375882"/>
    <w:rsid w:val="0038260E"/>
    <w:rsid w:val="00383B32"/>
    <w:rsid w:val="003853DD"/>
    <w:rsid w:val="00392115"/>
    <w:rsid w:val="003A1557"/>
    <w:rsid w:val="003A6F69"/>
    <w:rsid w:val="003B08EF"/>
    <w:rsid w:val="003E0B23"/>
    <w:rsid w:val="003E4F21"/>
    <w:rsid w:val="003F07C7"/>
    <w:rsid w:val="003F7FAD"/>
    <w:rsid w:val="0040458B"/>
    <w:rsid w:val="004220DD"/>
    <w:rsid w:val="00425622"/>
    <w:rsid w:val="004312A5"/>
    <w:rsid w:val="00436A2E"/>
    <w:rsid w:val="00443B15"/>
    <w:rsid w:val="0045431B"/>
    <w:rsid w:val="00457970"/>
    <w:rsid w:val="00463B9D"/>
    <w:rsid w:val="00466CE8"/>
    <w:rsid w:val="00484719"/>
    <w:rsid w:val="00484939"/>
    <w:rsid w:val="00487405"/>
    <w:rsid w:val="004A176D"/>
    <w:rsid w:val="004A1B64"/>
    <w:rsid w:val="004A544B"/>
    <w:rsid w:val="004C622F"/>
    <w:rsid w:val="004C644A"/>
    <w:rsid w:val="004D0BB0"/>
    <w:rsid w:val="004D1C80"/>
    <w:rsid w:val="004E2D26"/>
    <w:rsid w:val="004F4AAB"/>
    <w:rsid w:val="0050588B"/>
    <w:rsid w:val="00510F0C"/>
    <w:rsid w:val="00526722"/>
    <w:rsid w:val="00537BC8"/>
    <w:rsid w:val="005443D6"/>
    <w:rsid w:val="005471B9"/>
    <w:rsid w:val="00550EF5"/>
    <w:rsid w:val="00560D0E"/>
    <w:rsid w:val="005674E6"/>
    <w:rsid w:val="005716A0"/>
    <w:rsid w:val="00593B62"/>
    <w:rsid w:val="005B181B"/>
    <w:rsid w:val="005B32D4"/>
    <w:rsid w:val="005E5E69"/>
    <w:rsid w:val="005E6469"/>
    <w:rsid w:val="005E7F16"/>
    <w:rsid w:val="00622173"/>
    <w:rsid w:val="00622C0A"/>
    <w:rsid w:val="00632999"/>
    <w:rsid w:val="00636D3B"/>
    <w:rsid w:val="00641B11"/>
    <w:rsid w:val="00643360"/>
    <w:rsid w:val="006617A1"/>
    <w:rsid w:val="00670E3D"/>
    <w:rsid w:val="00682FD2"/>
    <w:rsid w:val="0069327C"/>
    <w:rsid w:val="006A2F75"/>
    <w:rsid w:val="006A2FFF"/>
    <w:rsid w:val="006C28BE"/>
    <w:rsid w:val="006C3408"/>
    <w:rsid w:val="006D5351"/>
    <w:rsid w:val="006F43AE"/>
    <w:rsid w:val="006F7B1E"/>
    <w:rsid w:val="0071604B"/>
    <w:rsid w:val="00726368"/>
    <w:rsid w:val="00731CE9"/>
    <w:rsid w:val="00736883"/>
    <w:rsid w:val="007437FF"/>
    <w:rsid w:val="00743BF2"/>
    <w:rsid w:val="00766FD4"/>
    <w:rsid w:val="007716AA"/>
    <w:rsid w:val="007811FF"/>
    <w:rsid w:val="007868B7"/>
    <w:rsid w:val="00791A10"/>
    <w:rsid w:val="007A2634"/>
    <w:rsid w:val="007A6710"/>
    <w:rsid w:val="007A6A31"/>
    <w:rsid w:val="007B466C"/>
    <w:rsid w:val="007F095E"/>
    <w:rsid w:val="00803A7F"/>
    <w:rsid w:val="0081142A"/>
    <w:rsid w:val="0081469F"/>
    <w:rsid w:val="00820679"/>
    <w:rsid w:val="00832E38"/>
    <w:rsid w:val="008347A0"/>
    <w:rsid w:val="008348D8"/>
    <w:rsid w:val="008358A9"/>
    <w:rsid w:val="00870E11"/>
    <w:rsid w:val="00872385"/>
    <w:rsid w:val="00890150"/>
    <w:rsid w:val="00894690"/>
    <w:rsid w:val="008A0612"/>
    <w:rsid w:val="008B4C17"/>
    <w:rsid w:val="008B74C8"/>
    <w:rsid w:val="008D3BA3"/>
    <w:rsid w:val="008D421D"/>
    <w:rsid w:val="008D60F8"/>
    <w:rsid w:val="008E29FA"/>
    <w:rsid w:val="008E3CB7"/>
    <w:rsid w:val="008E5E98"/>
    <w:rsid w:val="008E6964"/>
    <w:rsid w:val="008F4357"/>
    <w:rsid w:val="0090075C"/>
    <w:rsid w:val="00921878"/>
    <w:rsid w:val="009302BC"/>
    <w:rsid w:val="009438DC"/>
    <w:rsid w:val="00950D3C"/>
    <w:rsid w:val="0095412F"/>
    <w:rsid w:val="00972263"/>
    <w:rsid w:val="00972886"/>
    <w:rsid w:val="0098656F"/>
    <w:rsid w:val="009A2EE9"/>
    <w:rsid w:val="009B53CE"/>
    <w:rsid w:val="009C00D4"/>
    <w:rsid w:val="009C1285"/>
    <w:rsid w:val="009D5B8A"/>
    <w:rsid w:val="009E1464"/>
    <w:rsid w:val="00A135C2"/>
    <w:rsid w:val="00A143B7"/>
    <w:rsid w:val="00A21BDA"/>
    <w:rsid w:val="00A50D99"/>
    <w:rsid w:val="00A62CA3"/>
    <w:rsid w:val="00A66264"/>
    <w:rsid w:val="00A6784C"/>
    <w:rsid w:val="00A731FA"/>
    <w:rsid w:val="00A73AA7"/>
    <w:rsid w:val="00A9646E"/>
    <w:rsid w:val="00AA16CA"/>
    <w:rsid w:val="00AA6405"/>
    <w:rsid w:val="00AA68D1"/>
    <w:rsid w:val="00AC00A7"/>
    <w:rsid w:val="00AC62DC"/>
    <w:rsid w:val="00AD21EF"/>
    <w:rsid w:val="00AD28D5"/>
    <w:rsid w:val="00AE3734"/>
    <w:rsid w:val="00AE4A16"/>
    <w:rsid w:val="00B01D13"/>
    <w:rsid w:val="00B063DE"/>
    <w:rsid w:val="00B07F05"/>
    <w:rsid w:val="00B1065D"/>
    <w:rsid w:val="00B2052D"/>
    <w:rsid w:val="00B22C94"/>
    <w:rsid w:val="00B325D7"/>
    <w:rsid w:val="00B54C1D"/>
    <w:rsid w:val="00B556D1"/>
    <w:rsid w:val="00B6014A"/>
    <w:rsid w:val="00B711AC"/>
    <w:rsid w:val="00B839BE"/>
    <w:rsid w:val="00B91AB6"/>
    <w:rsid w:val="00BA4845"/>
    <w:rsid w:val="00BA6F09"/>
    <w:rsid w:val="00BC2595"/>
    <w:rsid w:val="00BE1313"/>
    <w:rsid w:val="00BE66F0"/>
    <w:rsid w:val="00C0565F"/>
    <w:rsid w:val="00C06CD5"/>
    <w:rsid w:val="00C228C6"/>
    <w:rsid w:val="00C30E2B"/>
    <w:rsid w:val="00C34E96"/>
    <w:rsid w:val="00C534B6"/>
    <w:rsid w:val="00C6689E"/>
    <w:rsid w:val="00C717DF"/>
    <w:rsid w:val="00C873A2"/>
    <w:rsid w:val="00C9599E"/>
    <w:rsid w:val="00C979BB"/>
    <w:rsid w:val="00CA0828"/>
    <w:rsid w:val="00CB2B4A"/>
    <w:rsid w:val="00CC3B2A"/>
    <w:rsid w:val="00CC7070"/>
    <w:rsid w:val="00CD7757"/>
    <w:rsid w:val="00CE0D1A"/>
    <w:rsid w:val="00CF76A0"/>
    <w:rsid w:val="00CF77D9"/>
    <w:rsid w:val="00D01B48"/>
    <w:rsid w:val="00D16EA4"/>
    <w:rsid w:val="00D21784"/>
    <w:rsid w:val="00D23880"/>
    <w:rsid w:val="00D23D12"/>
    <w:rsid w:val="00D2551A"/>
    <w:rsid w:val="00D33B2E"/>
    <w:rsid w:val="00D36153"/>
    <w:rsid w:val="00D42FC4"/>
    <w:rsid w:val="00D4381A"/>
    <w:rsid w:val="00D7302F"/>
    <w:rsid w:val="00D7613D"/>
    <w:rsid w:val="00D77AD4"/>
    <w:rsid w:val="00D92C79"/>
    <w:rsid w:val="00DA10D7"/>
    <w:rsid w:val="00DD2976"/>
    <w:rsid w:val="00DE3684"/>
    <w:rsid w:val="00DF0702"/>
    <w:rsid w:val="00E0085D"/>
    <w:rsid w:val="00E01F60"/>
    <w:rsid w:val="00E067A8"/>
    <w:rsid w:val="00E11A11"/>
    <w:rsid w:val="00E14B7B"/>
    <w:rsid w:val="00E14F62"/>
    <w:rsid w:val="00E27189"/>
    <w:rsid w:val="00E37F96"/>
    <w:rsid w:val="00E46927"/>
    <w:rsid w:val="00E51FCE"/>
    <w:rsid w:val="00E53103"/>
    <w:rsid w:val="00E7649C"/>
    <w:rsid w:val="00E90C42"/>
    <w:rsid w:val="00E92EAE"/>
    <w:rsid w:val="00E946BF"/>
    <w:rsid w:val="00EC5597"/>
    <w:rsid w:val="00EC6799"/>
    <w:rsid w:val="00ED5E83"/>
    <w:rsid w:val="00ED6D0B"/>
    <w:rsid w:val="00ED7530"/>
    <w:rsid w:val="00EF6C9F"/>
    <w:rsid w:val="00F044D4"/>
    <w:rsid w:val="00F11004"/>
    <w:rsid w:val="00F24DD5"/>
    <w:rsid w:val="00F26262"/>
    <w:rsid w:val="00F30539"/>
    <w:rsid w:val="00F425AF"/>
    <w:rsid w:val="00F51C61"/>
    <w:rsid w:val="00F816AE"/>
    <w:rsid w:val="00F86C5D"/>
    <w:rsid w:val="00FB5B37"/>
    <w:rsid w:val="00FB7A71"/>
    <w:rsid w:val="00FC146B"/>
    <w:rsid w:val="00FE4078"/>
    <w:rsid w:val="00FE58DC"/>
    <w:rsid w:val="00FF13B7"/>
    <w:rsid w:val="00FF1AF9"/>
    <w:rsid w:val="00FF409D"/>
    <w:rsid w:val="010101C0"/>
    <w:rsid w:val="01787179"/>
    <w:rsid w:val="0298172C"/>
    <w:rsid w:val="02FC16C0"/>
    <w:rsid w:val="03BC29C7"/>
    <w:rsid w:val="06C438C6"/>
    <w:rsid w:val="06DC48F1"/>
    <w:rsid w:val="06EB330C"/>
    <w:rsid w:val="070C2F0A"/>
    <w:rsid w:val="072767A3"/>
    <w:rsid w:val="074A5A61"/>
    <w:rsid w:val="076425A3"/>
    <w:rsid w:val="077254FB"/>
    <w:rsid w:val="07FB7060"/>
    <w:rsid w:val="083F20B2"/>
    <w:rsid w:val="0880017C"/>
    <w:rsid w:val="08CC65C2"/>
    <w:rsid w:val="08F6056B"/>
    <w:rsid w:val="090B72B1"/>
    <w:rsid w:val="094915B2"/>
    <w:rsid w:val="098001E8"/>
    <w:rsid w:val="098D6D40"/>
    <w:rsid w:val="09C96F2E"/>
    <w:rsid w:val="0A011A29"/>
    <w:rsid w:val="0A2A04E1"/>
    <w:rsid w:val="0A861246"/>
    <w:rsid w:val="0A8A16FE"/>
    <w:rsid w:val="0ACA1AB9"/>
    <w:rsid w:val="0B8B30AC"/>
    <w:rsid w:val="0BF31044"/>
    <w:rsid w:val="0C077DCB"/>
    <w:rsid w:val="0C0B055E"/>
    <w:rsid w:val="0C6253DD"/>
    <w:rsid w:val="0D104DCD"/>
    <w:rsid w:val="0D1E1717"/>
    <w:rsid w:val="0D9C5958"/>
    <w:rsid w:val="0EE0337B"/>
    <w:rsid w:val="0EFC3AD9"/>
    <w:rsid w:val="0F9B737E"/>
    <w:rsid w:val="104625CE"/>
    <w:rsid w:val="114F7209"/>
    <w:rsid w:val="122E45D4"/>
    <w:rsid w:val="127F3DD0"/>
    <w:rsid w:val="12BC34DB"/>
    <w:rsid w:val="12E86289"/>
    <w:rsid w:val="12F93F63"/>
    <w:rsid w:val="138E322F"/>
    <w:rsid w:val="13E5641A"/>
    <w:rsid w:val="13F54108"/>
    <w:rsid w:val="146A2D9F"/>
    <w:rsid w:val="14896D94"/>
    <w:rsid w:val="15B115F0"/>
    <w:rsid w:val="15C957A3"/>
    <w:rsid w:val="15E240C2"/>
    <w:rsid w:val="16440DB0"/>
    <w:rsid w:val="1698478C"/>
    <w:rsid w:val="16EE1AF3"/>
    <w:rsid w:val="16F57D9E"/>
    <w:rsid w:val="176E4CB3"/>
    <w:rsid w:val="17D775A5"/>
    <w:rsid w:val="17E658B7"/>
    <w:rsid w:val="18867C32"/>
    <w:rsid w:val="18942033"/>
    <w:rsid w:val="18CB40E6"/>
    <w:rsid w:val="18F62839"/>
    <w:rsid w:val="19511A11"/>
    <w:rsid w:val="19EF3D63"/>
    <w:rsid w:val="19F24A61"/>
    <w:rsid w:val="19F734F1"/>
    <w:rsid w:val="1A691FE2"/>
    <w:rsid w:val="1B9F1A89"/>
    <w:rsid w:val="1BA933FC"/>
    <w:rsid w:val="1BC23E89"/>
    <w:rsid w:val="1BC62DFB"/>
    <w:rsid w:val="1C2A0915"/>
    <w:rsid w:val="1C371443"/>
    <w:rsid w:val="1C712001"/>
    <w:rsid w:val="1C734C6B"/>
    <w:rsid w:val="1C8F40A0"/>
    <w:rsid w:val="1CAE59F0"/>
    <w:rsid w:val="1CD1438E"/>
    <w:rsid w:val="1DAE79B4"/>
    <w:rsid w:val="1DC3711F"/>
    <w:rsid w:val="1E1533D5"/>
    <w:rsid w:val="1E4C55A1"/>
    <w:rsid w:val="1ECD7541"/>
    <w:rsid w:val="1FB34712"/>
    <w:rsid w:val="21770616"/>
    <w:rsid w:val="21836286"/>
    <w:rsid w:val="21911D6B"/>
    <w:rsid w:val="21F428E6"/>
    <w:rsid w:val="22873022"/>
    <w:rsid w:val="22EB7A12"/>
    <w:rsid w:val="232E32BE"/>
    <w:rsid w:val="23343D48"/>
    <w:rsid w:val="23AB2F75"/>
    <w:rsid w:val="23B67DEB"/>
    <w:rsid w:val="23E05530"/>
    <w:rsid w:val="241B2692"/>
    <w:rsid w:val="241D34F2"/>
    <w:rsid w:val="24277365"/>
    <w:rsid w:val="251C6F13"/>
    <w:rsid w:val="252062FB"/>
    <w:rsid w:val="25690CC0"/>
    <w:rsid w:val="256B71C1"/>
    <w:rsid w:val="2577340C"/>
    <w:rsid w:val="25F30B36"/>
    <w:rsid w:val="269E3AE9"/>
    <w:rsid w:val="26E367FD"/>
    <w:rsid w:val="278C7962"/>
    <w:rsid w:val="27993CD4"/>
    <w:rsid w:val="27EC7089"/>
    <w:rsid w:val="280257CD"/>
    <w:rsid w:val="28170D86"/>
    <w:rsid w:val="287222DD"/>
    <w:rsid w:val="2B8F200E"/>
    <w:rsid w:val="2BE71A2F"/>
    <w:rsid w:val="2C034164"/>
    <w:rsid w:val="2C3E32A4"/>
    <w:rsid w:val="2C6005FB"/>
    <w:rsid w:val="2C8815B6"/>
    <w:rsid w:val="2C9822A2"/>
    <w:rsid w:val="2CA573EB"/>
    <w:rsid w:val="2CC4668E"/>
    <w:rsid w:val="2CD13F46"/>
    <w:rsid w:val="2CDF7881"/>
    <w:rsid w:val="2D202F16"/>
    <w:rsid w:val="2E2D7206"/>
    <w:rsid w:val="2ED923F6"/>
    <w:rsid w:val="2F383D9A"/>
    <w:rsid w:val="2F396404"/>
    <w:rsid w:val="2F631B1E"/>
    <w:rsid w:val="2F733CEC"/>
    <w:rsid w:val="30420A74"/>
    <w:rsid w:val="308D3421"/>
    <w:rsid w:val="30AA3172"/>
    <w:rsid w:val="31192779"/>
    <w:rsid w:val="31523134"/>
    <w:rsid w:val="31540561"/>
    <w:rsid w:val="32420417"/>
    <w:rsid w:val="32567D70"/>
    <w:rsid w:val="32D331E9"/>
    <w:rsid w:val="32E73819"/>
    <w:rsid w:val="33982159"/>
    <w:rsid w:val="34163C75"/>
    <w:rsid w:val="343F13E5"/>
    <w:rsid w:val="35140945"/>
    <w:rsid w:val="358B487A"/>
    <w:rsid w:val="36374035"/>
    <w:rsid w:val="36CB0AE8"/>
    <w:rsid w:val="37187FF5"/>
    <w:rsid w:val="375E2089"/>
    <w:rsid w:val="376262CE"/>
    <w:rsid w:val="37742E59"/>
    <w:rsid w:val="384564BA"/>
    <w:rsid w:val="38456732"/>
    <w:rsid w:val="384B0F09"/>
    <w:rsid w:val="38645B2F"/>
    <w:rsid w:val="38EE2122"/>
    <w:rsid w:val="38EE5F74"/>
    <w:rsid w:val="39280415"/>
    <w:rsid w:val="3A7039D5"/>
    <w:rsid w:val="3B234FC8"/>
    <w:rsid w:val="3BCA5DAC"/>
    <w:rsid w:val="3C3119C3"/>
    <w:rsid w:val="3C447903"/>
    <w:rsid w:val="3C462849"/>
    <w:rsid w:val="3C8D4C66"/>
    <w:rsid w:val="3C9106CA"/>
    <w:rsid w:val="3CA1457C"/>
    <w:rsid w:val="3D2F1C9A"/>
    <w:rsid w:val="3D9E06D3"/>
    <w:rsid w:val="3EEB5FA4"/>
    <w:rsid w:val="3F094666"/>
    <w:rsid w:val="3F100B98"/>
    <w:rsid w:val="3F515F14"/>
    <w:rsid w:val="40BD575E"/>
    <w:rsid w:val="410C73BC"/>
    <w:rsid w:val="412A1B5E"/>
    <w:rsid w:val="413A624C"/>
    <w:rsid w:val="41954CD4"/>
    <w:rsid w:val="41A6649E"/>
    <w:rsid w:val="41AB30AD"/>
    <w:rsid w:val="41C81227"/>
    <w:rsid w:val="4220171A"/>
    <w:rsid w:val="42B8634C"/>
    <w:rsid w:val="431B1B3C"/>
    <w:rsid w:val="43262520"/>
    <w:rsid w:val="433F15BA"/>
    <w:rsid w:val="43494DEC"/>
    <w:rsid w:val="43534CC4"/>
    <w:rsid w:val="446E2B22"/>
    <w:rsid w:val="44A51F7C"/>
    <w:rsid w:val="453720DF"/>
    <w:rsid w:val="453B0B69"/>
    <w:rsid w:val="456524C3"/>
    <w:rsid w:val="45792C61"/>
    <w:rsid w:val="45863557"/>
    <w:rsid w:val="45EB4E1F"/>
    <w:rsid w:val="46C640C6"/>
    <w:rsid w:val="476F4443"/>
    <w:rsid w:val="47747B8D"/>
    <w:rsid w:val="47EC6CDF"/>
    <w:rsid w:val="4860693A"/>
    <w:rsid w:val="48BE4A78"/>
    <w:rsid w:val="4953638F"/>
    <w:rsid w:val="499A1071"/>
    <w:rsid w:val="4A1322A6"/>
    <w:rsid w:val="4A196449"/>
    <w:rsid w:val="4A9B173D"/>
    <w:rsid w:val="4AB112EE"/>
    <w:rsid w:val="4B067F3B"/>
    <w:rsid w:val="4B181712"/>
    <w:rsid w:val="4B286388"/>
    <w:rsid w:val="4B6222C6"/>
    <w:rsid w:val="4B787580"/>
    <w:rsid w:val="4C3056E3"/>
    <w:rsid w:val="4C42175A"/>
    <w:rsid w:val="4C565658"/>
    <w:rsid w:val="4C830234"/>
    <w:rsid w:val="4C914CA0"/>
    <w:rsid w:val="4D7D6B06"/>
    <w:rsid w:val="4DA97483"/>
    <w:rsid w:val="4DFE35C9"/>
    <w:rsid w:val="4E3E45C8"/>
    <w:rsid w:val="4E5F6BF0"/>
    <w:rsid w:val="4F5331BB"/>
    <w:rsid w:val="5003491B"/>
    <w:rsid w:val="50F126CA"/>
    <w:rsid w:val="513B39A0"/>
    <w:rsid w:val="51A33A24"/>
    <w:rsid w:val="52F638DA"/>
    <w:rsid w:val="532B38A1"/>
    <w:rsid w:val="533E0C0C"/>
    <w:rsid w:val="539B030B"/>
    <w:rsid w:val="54065D5B"/>
    <w:rsid w:val="541D4D77"/>
    <w:rsid w:val="542E44C8"/>
    <w:rsid w:val="542E60D8"/>
    <w:rsid w:val="545D60CA"/>
    <w:rsid w:val="549513DE"/>
    <w:rsid w:val="54B81235"/>
    <w:rsid w:val="556D22CD"/>
    <w:rsid w:val="563B0E79"/>
    <w:rsid w:val="56737F26"/>
    <w:rsid w:val="573C15B0"/>
    <w:rsid w:val="57E40F87"/>
    <w:rsid w:val="57E7424A"/>
    <w:rsid w:val="58106EA8"/>
    <w:rsid w:val="58256C94"/>
    <w:rsid w:val="58926061"/>
    <w:rsid w:val="589A7656"/>
    <w:rsid w:val="58D72C45"/>
    <w:rsid w:val="58E030BB"/>
    <w:rsid w:val="59217C6B"/>
    <w:rsid w:val="592365F9"/>
    <w:rsid w:val="5AAF51C5"/>
    <w:rsid w:val="5B1F44DE"/>
    <w:rsid w:val="5B710B44"/>
    <w:rsid w:val="5BCE0062"/>
    <w:rsid w:val="5C735017"/>
    <w:rsid w:val="5D690BA3"/>
    <w:rsid w:val="5D714A62"/>
    <w:rsid w:val="5DDC6D6B"/>
    <w:rsid w:val="5F225935"/>
    <w:rsid w:val="5F681ED9"/>
    <w:rsid w:val="612E530F"/>
    <w:rsid w:val="613F1DAB"/>
    <w:rsid w:val="617E60B6"/>
    <w:rsid w:val="622968B7"/>
    <w:rsid w:val="62BE4FDF"/>
    <w:rsid w:val="631276A2"/>
    <w:rsid w:val="638B2CA7"/>
    <w:rsid w:val="63B14BC9"/>
    <w:rsid w:val="63F631E2"/>
    <w:rsid w:val="64E11EBD"/>
    <w:rsid w:val="65976E71"/>
    <w:rsid w:val="664F045C"/>
    <w:rsid w:val="66B149B0"/>
    <w:rsid w:val="674F4D69"/>
    <w:rsid w:val="67831200"/>
    <w:rsid w:val="678D552F"/>
    <w:rsid w:val="68765D1D"/>
    <w:rsid w:val="69513956"/>
    <w:rsid w:val="69515AAD"/>
    <w:rsid w:val="6994661E"/>
    <w:rsid w:val="6A200A05"/>
    <w:rsid w:val="6A807391"/>
    <w:rsid w:val="6B940D5C"/>
    <w:rsid w:val="6BD66337"/>
    <w:rsid w:val="6C704FED"/>
    <w:rsid w:val="6D8D4531"/>
    <w:rsid w:val="6DB269F3"/>
    <w:rsid w:val="6E235285"/>
    <w:rsid w:val="6E421B75"/>
    <w:rsid w:val="6E9C6E84"/>
    <w:rsid w:val="6EA13349"/>
    <w:rsid w:val="6ECF72B8"/>
    <w:rsid w:val="6F160EAF"/>
    <w:rsid w:val="6F611440"/>
    <w:rsid w:val="6F8132C7"/>
    <w:rsid w:val="6F9023BE"/>
    <w:rsid w:val="706A746C"/>
    <w:rsid w:val="70D11980"/>
    <w:rsid w:val="71333578"/>
    <w:rsid w:val="71436668"/>
    <w:rsid w:val="71690F67"/>
    <w:rsid w:val="71F31A48"/>
    <w:rsid w:val="722E1135"/>
    <w:rsid w:val="72A40723"/>
    <w:rsid w:val="747A2475"/>
    <w:rsid w:val="749E0D7B"/>
    <w:rsid w:val="74AA0D46"/>
    <w:rsid w:val="754E4ECD"/>
    <w:rsid w:val="75D93E16"/>
    <w:rsid w:val="76800A45"/>
    <w:rsid w:val="76F86F38"/>
    <w:rsid w:val="7774454C"/>
    <w:rsid w:val="77B56A75"/>
    <w:rsid w:val="7836431E"/>
    <w:rsid w:val="791D1227"/>
    <w:rsid w:val="79480407"/>
    <w:rsid w:val="794B46D3"/>
    <w:rsid w:val="79606A66"/>
    <w:rsid w:val="7B38552D"/>
    <w:rsid w:val="7B867E8A"/>
    <w:rsid w:val="7C4022A2"/>
    <w:rsid w:val="7C604277"/>
    <w:rsid w:val="7CB43EDD"/>
    <w:rsid w:val="7D0079C1"/>
    <w:rsid w:val="7D2C4C60"/>
    <w:rsid w:val="7DDF0D0F"/>
    <w:rsid w:val="7DE4567C"/>
    <w:rsid w:val="7E1D112C"/>
    <w:rsid w:val="7E1E33E4"/>
    <w:rsid w:val="7E5B2CFB"/>
    <w:rsid w:val="7EA83C8D"/>
    <w:rsid w:val="7F543203"/>
    <w:rsid w:val="7F590B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rFonts w:ascii="Times New Roman" w:hAnsi="Times New Roman" w:eastAsia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eastAsia="宋体"/>
      <w:b/>
      <w:sz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6">
    <w:name w:val="Default Paragraph Font"/>
    <w:qFormat/>
    <w:uiPriority w:val="0"/>
  </w:style>
  <w:style w:type="table" w:default="1" w:styleId="2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Body Text 3"/>
    <w:basedOn w:val="1"/>
    <w:qFormat/>
    <w:uiPriority w:val="0"/>
    <w:pPr>
      <w:jc w:val="center"/>
    </w:pPr>
    <w:rPr>
      <w:rFonts w:eastAsia="宋体"/>
      <w:b/>
      <w:bCs/>
      <w:color w:val="000000"/>
      <w:sz w:val="44"/>
      <w:szCs w:val="22"/>
    </w:rPr>
  </w:style>
  <w:style w:type="paragraph" w:styleId="8">
    <w:name w:val="Body Text"/>
    <w:basedOn w:val="1"/>
    <w:next w:val="1"/>
    <w:qFormat/>
    <w:uiPriority w:val="0"/>
    <w:rPr>
      <w:rFonts w:ascii="宋体" w:hAnsi="宋体" w:eastAsia="宋体"/>
      <w:sz w:val="18"/>
    </w:rPr>
  </w:style>
  <w:style w:type="paragraph" w:styleId="9">
    <w:name w:val="Body Text Indent"/>
    <w:basedOn w:val="1"/>
    <w:link w:val="35"/>
    <w:qFormat/>
    <w:uiPriority w:val="0"/>
    <w:pPr>
      <w:ind w:firstLine="630"/>
    </w:pPr>
    <w:rPr>
      <w:rFonts w:ascii="Times New Roman" w:hAnsi="Times New Roman"/>
    </w:rPr>
  </w:style>
  <w:style w:type="paragraph" w:styleId="10">
    <w:name w:val="Plain Text"/>
    <w:basedOn w:val="1"/>
    <w:link w:val="36"/>
    <w:qFormat/>
    <w:uiPriority w:val="0"/>
    <w:rPr>
      <w:rFonts w:ascii="宋体" w:hAnsi="Courier New" w:eastAsia="宋体" w:cs="Courier New"/>
      <w:sz w:val="21"/>
      <w:szCs w:val="21"/>
    </w:rPr>
  </w:style>
  <w:style w:type="paragraph" w:styleId="11">
    <w:name w:val="Date"/>
    <w:basedOn w:val="1"/>
    <w:next w:val="1"/>
    <w:qFormat/>
    <w:uiPriority w:val="0"/>
  </w:style>
  <w:style w:type="paragraph" w:styleId="12">
    <w:name w:val="Body Text Indent 2"/>
    <w:basedOn w:val="1"/>
    <w:qFormat/>
    <w:uiPriority w:val="0"/>
    <w:pPr>
      <w:spacing w:line="360" w:lineRule="auto"/>
      <w:ind w:firstLine="434" w:firstLineChars="181"/>
    </w:pPr>
    <w:rPr>
      <w:rFonts w:ascii="宋体" w:hAnsi="宋体" w:eastAsia="宋体"/>
      <w:sz w:val="24"/>
      <w:szCs w:val="24"/>
    </w:rPr>
  </w:style>
  <w:style w:type="paragraph" w:styleId="13">
    <w:name w:val="endnote text"/>
    <w:basedOn w:val="1"/>
    <w:qFormat/>
    <w:uiPriority w:val="0"/>
    <w:pPr>
      <w:snapToGrid w:val="0"/>
      <w:jc w:val="left"/>
    </w:pPr>
    <w:rPr>
      <w:rFonts w:eastAsia="宋体"/>
      <w:sz w:val="21"/>
      <w:szCs w:val="24"/>
    </w:rPr>
  </w:style>
  <w:style w:type="paragraph" w:styleId="14">
    <w:name w:val="Balloon Text"/>
    <w:basedOn w:val="1"/>
    <w:link w:val="37"/>
    <w:qFormat/>
    <w:uiPriority w:val="0"/>
    <w:rPr>
      <w:rFonts w:ascii="Times New Roman" w:hAnsi="Times New Roman"/>
      <w:sz w:val="18"/>
      <w:szCs w:val="18"/>
    </w:rPr>
  </w:style>
  <w:style w:type="paragraph" w:styleId="15">
    <w:name w:val="footer"/>
    <w:basedOn w:val="1"/>
    <w:link w:val="3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16">
    <w:name w:val="header"/>
    <w:basedOn w:val="1"/>
    <w:link w:val="3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</w:rPr>
  </w:style>
  <w:style w:type="paragraph" w:styleId="17">
    <w:name w:val="footnote text"/>
    <w:basedOn w:val="1"/>
    <w:link w:val="40"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18">
    <w:name w:val="Body Text Indent 3"/>
    <w:basedOn w:val="1"/>
    <w:qFormat/>
    <w:uiPriority w:val="0"/>
    <w:pPr>
      <w:spacing w:line="360" w:lineRule="auto"/>
      <w:ind w:firstLine="480" w:firstLineChars="200"/>
    </w:pPr>
    <w:rPr>
      <w:rFonts w:ascii="宋体" w:hAnsi="宋体" w:eastAsia="宋体"/>
      <w:sz w:val="24"/>
      <w:szCs w:val="24"/>
    </w:rPr>
  </w:style>
  <w:style w:type="paragraph" w:styleId="19">
    <w:name w:val="toc 2"/>
    <w:basedOn w:val="1"/>
    <w:next w:val="1"/>
    <w:qFormat/>
    <w:uiPriority w:val="0"/>
    <w:pPr>
      <w:ind w:left="420" w:leftChars="200"/>
    </w:pPr>
  </w:style>
  <w:style w:type="paragraph" w:styleId="20">
    <w:name w:val="Body Text 2"/>
    <w:basedOn w:val="1"/>
    <w:qFormat/>
    <w:uiPriority w:val="0"/>
    <w:pPr>
      <w:jc w:val="center"/>
    </w:pPr>
    <w:rPr>
      <w:rFonts w:eastAsia="宋体"/>
      <w:b/>
      <w:bCs/>
      <w:sz w:val="44"/>
    </w:rPr>
  </w:style>
  <w:style w:type="paragraph" w:styleId="21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color w:val="000000"/>
      <w:kern w:val="0"/>
      <w:sz w:val="20"/>
    </w:rPr>
  </w:style>
  <w:style w:type="paragraph" w:styleId="2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styleId="23">
    <w:name w:val="Title"/>
    <w:basedOn w:val="1"/>
    <w:next w:val="1"/>
    <w:link w:val="4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 w:eastAsia="宋体" w:cs="Cambria"/>
      <w:b/>
      <w:bCs/>
      <w:sz w:val="32"/>
      <w:szCs w:val="32"/>
    </w:rPr>
  </w:style>
  <w:style w:type="paragraph" w:styleId="24">
    <w:name w:val="Body Text First Inden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27">
    <w:name w:val="Strong"/>
    <w:qFormat/>
    <w:uiPriority w:val="0"/>
    <w:rPr>
      <w:b/>
      <w:bCs/>
    </w:rPr>
  </w:style>
  <w:style w:type="character" w:styleId="28">
    <w:name w:val="endnote reference"/>
    <w:qFormat/>
    <w:uiPriority w:val="0"/>
    <w:rPr>
      <w:vertAlign w:val="superscript"/>
    </w:rPr>
  </w:style>
  <w:style w:type="character" w:styleId="29">
    <w:name w:val="page number"/>
    <w:basedOn w:val="26"/>
    <w:qFormat/>
    <w:uiPriority w:val="0"/>
  </w:style>
  <w:style w:type="character" w:styleId="30">
    <w:name w:val="FollowedHyperlink"/>
    <w:qFormat/>
    <w:uiPriority w:val="0"/>
    <w:rPr>
      <w:color w:val="800080"/>
      <w:u w:val="single"/>
    </w:rPr>
  </w:style>
  <w:style w:type="character" w:styleId="31">
    <w:name w:val="Emphasis"/>
    <w:qFormat/>
    <w:uiPriority w:val="0"/>
    <w:rPr>
      <w:color w:val="CC0033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footnote reference"/>
    <w:qFormat/>
    <w:uiPriority w:val="0"/>
    <w:rPr>
      <w:vertAlign w:val="superscript"/>
    </w:rPr>
  </w:style>
  <w:style w:type="character" w:customStyle="1" w:styleId="34">
    <w:name w:val="标题 1 Char"/>
    <w:link w:val="2"/>
    <w:qFormat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5">
    <w:name w:val="正文文本缩进 Char"/>
    <w:link w:val="9"/>
    <w:qFormat/>
    <w:uiPriority w:val="0"/>
    <w:rPr>
      <w:rFonts w:eastAsia="仿宋_GB2312"/>
      <w:kern w:val="2"/>
      <w:sz w:val="30"/>
      <w:lang w:val="en-US" w:eastAsia="zh-CN" w:bidi="ar-SA"/>
    </w:rPr>
  </w:style>
  <w:style w:type="character" w:customStyle="1" w:styleId="36">
    <w:name w:val="纯文本 Char"/>
    <w:link w:val="10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37">
    <w:name w:val="批注框文本 Char"/>
    <w:link w:val="14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38">
    <w:name w:val="页脚 Char"/>
    <w:link w:val="15"/>
    <w:qFormat/>
    <w:uiPriority w:val="0"/>
    <w:rPr>
      <w:rFonts w:eastAsia="仿宋_GB2312"/>
      <w:kern w:val="2"/>
      <w:sz w:val="18"/>
      <w:lang w:val="en-US" w:eastAsia="zh-CN" w:bidi="ar-SA"/>
    </w:rPr>
  </w:style>
  <w:style w:type="character" w:customStyle="1" w:styleId="39">
    <w:name w:val="页眉 Char"/>
    <w:link w:val="16"/>
    <w:qFormat/>
    <w:uiPriority w:val="0"/>
    <w:rPr>
      <w:rFonts w:eastAsia="仿宋_GB2312"/>
      <w:kern w:val="2"/>
      <w:sz w:val="18"/>
      <w:lang w:val="en-US" w:eastAsia="zh-CN" w:bidi="ar-SA"/>
    </w:rPr>
  </w:style>
  <w:style w:type="character" w:customStyle="1" w:styleId="40">
    <w:name w:val="脚注文本 Char"/>
    <w:link w:val="17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41">
    <w:name w:val="标题 Char"/>
    <w:link w:val="23"/>
    <w:qFormat/>
    <w:uiPriority w:val="0"/>
    <w:rPr>
      <w:rFonts w:ascii="Cambria" w:hAnsi="Cambria" w:eastAsia="宋体" w:cs="Cambria"/>
      <w:b/>
      <w:bCs/>
      <w:kern w:val="2"/>
      <w:sz w:val="32"/>
      <w:szCs w:val="32"/>
      <w:lang w:val="en-US" w:eastAsia="zh-CN" w:bidi="ar-SA"/>
    </w:rPr>
  </w:style>
  <w:style w:type="paragraph" w:customStyle="1" w:styleId="42">
    <w:name w:val="Char1 Char Char Char Char Char Char"/>
    <w:basedOn w:val="1"/>
    <w:qFormat/>
    <w:uiPriority w:val="0"/>
    <w:pPr>
      <w:autoSpaceDE w:val="0"/>
      <w:autoSpaceDN w:val="0"/>
    </w:pPr>
  </w:style>
  <w:style w:type="character" w:customStyle="1" w:styleId="43">
    <w:name w:val="15"/>
    <w:qFormat/>
    <w:uiPriority w:val="0"/>
    <w:rPr>
      <w:rFonts w:hint="default" w:ascii="Times New Roman" w:hAnsi="Times New Roman" w:cs="Times New Roman"/>
      <w:color w:val="0000FF"/>
      <w:sz w:val="20"/>
      <w:szCs w:val="20"/>
      <w:u w:val="single"/>
    </w:rPr>
  </w:style>
  <w:style w:type="character" w:customStyle="1" w:styleId="44">
    <w:name w:val="Plain Text Char"/>
    <w:qFormat/>
    <w:uiPriority w:val="0"/>
    <w:rPr>
      <w:rFonts w:ascii="宋体" w:hAnsi="Courier New" w:eastAsia="宋体"/>
      <w:sz w:val="21"/>
      <w:lang w:val="en-US" w:eastAsia="zh-CN" w:bidi="ar-SA"/>
    </w:rPr>
  </w:style>
  <w:style w:type="character" w:customStyle="1" w:styleId="45">
    <w:name w:val="16"/>
    <w:qFormat/>
    <w:uiPriority w:val="0"/>
    <w:rPr>
      <w:rFonts w:hint="default" w:ascii="Times New Roman" w:hAnsi="Times New Roman" w:cs="Times New Roman"/>
      <w:color w:val="0000FF"/>
      <w:sz w:val="20"/>
      <w:szCs w:val="20"/>
      <w:u w:val="single"/>
    </w:rPr>
  </w:style>
  <w:style w:type="character" w:customStyle="1" w:styleId="46">
    <w:name w:val="redbig1"/>
    <w:qFormat/>
    <w:uiPriority w:val="0"/>
    <w:rPr>
      <w:b/>
      <w:bCs/>
      <w:color w:val="D00018"/>
      <w:sz w:val="27"/>
      <w:szCs w:val="27"/>
    </w:rPr>
  </w:style>
  <w:style w:type="character" w:customStyle="1" w:styleId="47">
    <w:name w:val="contentfont"/>
    <w:basedOn w:val="26"/>
    <w:qFormat/>
    <w:uiPriority w:val="0"/>
  </w:style>
  <w:style w:type="character" w:customStyle="1" w:styleId="48">
    <w:name w:val="defaultfont"/>
    <w:basedOn w:val="26"/>
    <w:qFormat/>
    <w:uiPriority w:val="0"/>
  </w:style>
  <w:style w:type="character" w:customStyle="1" w:styleId="49">
    <w:name w:val="apple-style-span"/>
    <w:basedOn w:val="26"/>
    <w:qFormat/>
    <w:uiPriority w:val="0"/>
  </w:style>
  <w:style w:type="character" w:customStyle="1" w:styleId="50">
    <w:name w:val="p31"/>
    <w:qFormat/>
    <w:uiPriority w:val="0"/>
    <w:rPr>
      <w:rFonts w:hint="default" w:ascii="_x000B__x000C_" w:hAnsi="_x000B__x000C_"/>
      <w:b/>
      <w:bCs/>
      <w:color w:val="FF6600"/>
      <w:sz w:val="28"/>
      <w:szCs w:val="28"/>
      <w:u w:val="none"/>
    </w:rPr>
  </w:style>
  <w:style w:type="paragraph" w:customStyle="1" w:styleId="51">
    <w:name w:val="xl5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ascii="仿宋_GB2312" w:hAnsi="宋体" w:cs="宋体"/>
      <w:b/>
      <w:bCs/>
      <w:kern w:val="0"/>
      <w:sz w:val="20"/>
    </w:rPr>
  </w:style>
  <w:style w:type="paragraph" w:customStyle="1" w:styleId="52">
    <w:name w:val="xl28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仿宋_GB2312" w:hAnsi="宋体" w:cs="宋体"/>
      <w:kern w:val="0"/>
      <w:sz w:val="20"/>
    </w:rPr>
  </w:style>
  <w:style w:type="paragraph" w:customStyle="1" w:styleId="53">
    <w:name w:val="文字块"/>
    <w:basedOn w:val="1"/>
    <w:qFormat/>
    <w:uiPriority w:val="0"/>
    <w:pPr>
      <w:ind w:left="-176" w:right="-334" w:firstLine="600"/>
    </w:pPr>
    <w:rPr>
      <w:szCs w:val="30"/>
    </w:rPr>
  </w:style>
  <w:style w:type="paragraph" w:customStyle="1" w:styleId="54">
    <w:name w:val="xl66"/>
    <w:basedOn w:val="1"/>
    <w:qFormat/>
    <w:uiPriority w:val="0"/>
    <w:pPr>
      <w:widowControl/>
      <w:spacing w:before="100" w:beforeLines="0" w:beforeAutospacing="1" w:after="100" w:afterLines="0" w:afterAutospacing="1"/>
      <w:jc w:val="left"/>
      <w:textAlignment w:val="center"/>
    </w:pPr>
    <w:rPr>
      <w:rFonts w:ascii="黑体" w:hAnsi="宋体" w:eastAsia="黑体" w:cs="宋体"/>
      <w:kern w:val="0"/>
      <w:sz w:val="20"/>
    </w:rPr>
  </w:style>
  <w:style w:type="paragraph" w:customStyle="1" w:styleId="55">
    <w:name w:val="xl73"/>
    <w:basedOn w:val="1"/>
    <w:qFormat/>
    <w:uiPriority w:val="0"/>
    <w:pPr>
      <w:widowControl/>
      <w:pBdr>
        <w:top w:val="single" w:color="auto" w:sz="4" w:space="0"/>
      </w:pBdr>
      <w:spacing w:before="100" w:beforeLines="0" w:beforeAutospacing="1" w:after="100" w:afterLines="0" w:afterAutospacing="1"/>
      <w:jc w:val="left"/>
      <w:textAlignment w:val="center"/>
    </w:pPr>
    <w:rPr>
      <w:rFonts w:ascii="仿宋_GB2312" w:hAnsi="宋体" w:cs="宋体"/>
      <w:kern w:val="0"/>
      <w:sz w:val="20"/>
    </w:rPr>
  </w:style>
  <w:style w:type="paragraph" w:customStyle="1" w:styleId="56">
    <w:name w:val="List Paragraph"/>
    <w:basedOn w:val="1"/>
    <w:qFormat/>
    <w:uiPriority w:val="34"/>
    <w:pPr>
      <w:ind w:firstLine="420" w:firstLineChars="200"/>
    </w:pPr>
  </w:style>
  <w:style w:type="paragraph" w:customStyle="1" w:styleId="57">
    <w:name w:val="xl57"/>
    <w:basedOn w:val="1"/>
    <w:qFormat/>
    <w:uiPriority w:val="0"/>
    <w:pPr>
      <w:widowControl/>
      <w:pBdr>
        <w:left w:val="single" w:color="auto" w:sz="4" w:space="0"/>
      </w:pBdr>
      <w:spacing w:before="100" w:beforeLines="0" w:beforeAutospacing="1" w:after="100" w:afterLines="0" w:afterAutospacing="1"/>
      <w:jc w:val="center"/>
      <w:textAlignment w:val="center"/>
    </w:pPr>
    <w:rPr>
      <w:rFonts w:ascii="仿宋_GB2312" w:hAnsi="宋体" w:cs="宋体"/>
      <w:kern w:val="0"/>
      <w:sz w:val="20"/>
    </w:rPr>
  </w:style>
  <w:style w:type="paragraph" w:customStyle="1" w:styleId="58">
    <w:name w:val="xl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9">
    <w:name w:val="pmain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customStyle="1" w:styleId="60">
    <w:name w:val="文章附标题"/>
    <w:basedOn w:val="1"/>
    <w:next w:val="1"/>
    <w:qFormat/>
    <w:uiPriority w:val="0"/>
    <w:pPr>
      <w:widowControl/>
      <w:spacing w:before="187" w:beforeLines="0" w:after="175" w:afterLines="0" w:line="374" w:lineRule="atLeast"/>
      <w:jc w:val="center"/>
      <w:textAlignment w:val="baseline"/>
    </w:pPr>
    <w:rPr>
      <w:rFonts w:eastAsia="宋体"/>
      <w:color w:val="000000"/>
      <w:kern w:val="0"/>
      <w:sz w:val="36"/>
      <w:u w:val="none" w:color="000000"/>
    </w:rPr>
  </w:style>
  <w:style w:type="paragraph" w:customStyle="1" w:styleId="61">
    <w:name w:val="pa-4"/>
    <w:basedOn w:val="1"/>
    <w:qFormat/>
    <w:uiPriority w:val="0"/>
    <w:pPr>
      <w:widowControl/>
      <w:spacing w:line="360" w:lineRule="atLeast"/>
      <w:ind w:firstLine="56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2">
    <w:name w:val="a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_x000B__x000C_" w:hAnsi="_x000B__x000C_" w:eastAsia="宋体"/>
      <w:kern w:val="0"/>
      <w:sz w:val="18"/>
      <w:szCs w:val="18"/>
    </w:rPr>
  </w:style>
  <w:style w:type="paragraph" w:customStyle="1" w:styleId="63">
    <w:name w:val="p0"/>
    <w:basedOn w:val="1"/>
    <w:qFormat/>
    <w:uiPriority w:val="0"/>
    <w:pPr>
      <w:widowControl/>
    </w:pPr>
    <w:rPr>
      <w:rFonts w:eastAsia="宋体"/>
      <w:kern w:val="0"/>
      <w:szCs w:val="30"/>
    </w:rPr>
  </w:style>
  <w:style w:type="paragraph" w:customStyle="1" w:styleId="64">
    <w:name w:val="p16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65">
    <w:name w:val="局发文正文"/>
    <w:basedOn w:val="1"/>
    <w:qFormat/>
    <w:uiPriority w:val="0"/>
    <w:pPr>
      <w:adjustRightInd w:val="0"/>
      <w:spacing w:line="600" w:lineRule="exact"/>
      <w:ind w:firstLine="200" w:firstLineChars="200"/>
      <w:textAlignment w:val="baseline"/>
    </w:pPr>
    <w:rPr>
      <w:rFonts w:ascii="仿宋_GB2312"/>
      <w:caps/>
      <w:spacing w:val="6"/>
      <w:kern w:val="0"/>
    </w:rPr>
  </w:style>
  <w:style w:type="paragraph" w:customStyle="1" w:styleId="66">
    <w:name w:val="默认段落字体 Para Char Char Char Char Char Char Char"/>
    <w:basedOn w:val="2"/>
    <w:qFormat/>
    <w:uiPriority w:val="0"/>
    <w:rPr>
      <w:rFonts w:ascii="Tahoma" w:hAnsi="Tahoma" w:eastAsia="黑体"/>
      <w:sz w:val="36"/>
      <w:szCs w:val="20"/>
    </w:rPr>
  </w:style>
  <w:style w:type="paragraph" w:customStyle="1" w:styleId="6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8">
    <w:name w:val="p17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69">
    <w:name w:val="Char Char Char Char Char Char1 Char Char Char Char"/>
    <w:basedOn w:val="1"/>
    <w:qFormat/>
    <w:uiPriority w:val="0"/>
    <w:rPr>
      <w:rFonts w:ascii="Tahoma" w:hAnsi="Tahoma" w:eastAsia="宋体"/>
      <w:sz w:val="24"/>
    </w:rPr>
  </w:style>
  <w:style w:type="paragraph" w:styleId="70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p15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72">
    <w:name w:val="Char"/>
    <w:basedOn w:val="1"/>
    <w:qFormat/>
    <w:uiPriority w:val="0"/>
    <w:pPr>
      <w:spacing w:line="360" w:lineRule="auto"/>
      <w:jc w:val="left"/>
    </w:pPr>
    <w:rPr>
      <w:rFonts w:ascii="宋体" w:hAnsi="宋体" w:cs="宋体"/>
      <w:sz w:val="24"/>
      <w:szCs w:val="24"/>
    </w:rPr>
  </w:style>
  <w:style w:type="paragraph" w:customStyle="1" w:styleId="73">
    <w:name w:val=" Char1 Char Char Char Char Char Char"/>
    <w:basedOn w:val="1"/>
    <w:qFormat/>
    <w:uiPriority w:val="0"/>
    <w:pPr>
      <w:autoSpaceDE w:val="0"/>
      <w:autoSpaceDN w:val="0"/>
    </w:pPr>
    <w:rPr>
      <w:rFonts w:ascii="Tahoma" w:hAnsi="Tahoma" w:eastAsia="宋体"/>
      <w:sz w:val="24"/>
    </w:rPr>
  </w:style>
  <w:style w:type="paragraph" w:customStyle="1" w:styleId="74">
    <w:name w:val="xl5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center"/>
      <w:textAlignment w:val="center"/>
    </w:pPr>
    <w:rPr>
      <w:rFonts w:ascii="仿宋_GB2312" w:hAnsi="宋体" w:cs="宋体"/>
      <w:kern w:val="0"/>
      <w:sz w:val="20"/>
    </w:rPr>
  </w:style>
  <w:style w:type="paragraph" w:customStyle="1" w:styleId="75">
    <w:name w:val="font9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eastAsia="宋体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gdtjj</Company>
  <Pages>15</Pages>
  <Words>884</Words>
  <Characters>5042</Characters>
  <Lines>42</Lines>
  <Paragraphs>11</Paragraphs>
  <TotalTime>16</TotalTime>
  <ScaleCrop>false</ScaleCrop>
  <LinksUpToDate>false</LinksUpToDate>
  <CharactersWithSpaces>5915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2017-02-14T02:14:00Z</dcterms:created>
  <dc:creator>lff</dc:creator>
  <cp:lastModifiedBy>敏招赟泽彻</cp:lastModifiedBy>
  <cp:lastPrinted>2021-04-06T06:54:00Z</cp:lastPrinted>
  <dcterms:modified xsi:type="dcterms:W3CDTF">2021-05-28T01:36:40Z</dcterms:modified>
  <dc:title>粤统办函〔2001〕6号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D3CADD939027422BA1DDF7C68C6FF21D</vt:lpwstr>
  </property>
</Properties>
</file>