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华文中宋" w:hAnsi="华文中宋" w:eastAsia="华文中宋" w:cs="Times New Roman"/>
          <w:kern w:val="0"/>
          <w:sz w:val="48"/>
          <w:szCs w:val="48"/>
        </w:rPr>
      </w:pPr>
      <w:r>
        <w:rPr>
          <w:rFonts w:hint="eastAsia" w:ascii="华文中宋" w:hAnsi="华文中宋" w:eastAsia="华文中宋" w:cs="Times New Roman"/>
          <w:kern w:val="0"/>
          <w:sz w:val="48"/>
          <w:szCs w:val="48"/>
          <w:lang w:val="en-US" w:eastAsia="zh-CN"/>
        </w:rPr>
        <w:t>翁源县林业局</w:t>
      </w:r>
      <w:r>
        <w:rPr>
          <w:rFonts w:hint="eastAsia" w:ascii="华文中宋" w:hAnsi="华文中宋" w:eastAsia="华文中宋" w:cs="Times New Roman"/>
          <w:kern w:val="0"/>
          <w:sz w:val="48"/>
          <w:szCs w:val="48"/>
        </w:rPr>
        <w:t>主动</w:t>
      </w:r>
      <w:r>
        <w:rPr>
          <w:rFonts w:ascii="华文中宋" w:hAnsi="华文中宋" w:eastAsia="华文中宋" w:cs="Times New Roman"/>
          <w:kern w:val="0"/>
          <w:sz w:val="48"/>
          <w:szCs w:val="48"/>
        </w:rPr>
        <w:t>公开</w:t>
      </w:r>
      <w:r>
        <w:rPr>
          <w:rFonts w:hint="eastAsia" w:ascii="华文中宋" w:hAnsi="华文中宋" w:eastAsia="华文中宋" w:cs="Times New Roman"/>
          <w:kern w:val="0"/>
          <w:sz w:val="48"/>
          <w:szCs w:val="48"/>
        </w:rPr>
        <w:t>基本</w:t>
      </w:r>
      <w:r>
        <w:rPr>
          <w:rFonts w:ascii="华文中宋" w:hAnsi="华文中宋" w:eastAsia="华文中宋" w:cs="Times New Roman"/>
          <w:kern w:val="0"/>
          <w:sz w:val="48"/>
          <w:szCs w:val="48"/>
        </w:rPr>
        <w:t>目录</w:t>
      </w:r>
    </w:p>
    <w:p>
      <w:pPr>
        <w:widowControl/>
        <w:jc w:val="center"/>
        <w:rPr>
          <w:rFonts w:ascii="华文中宋" w:hAnsi="华文中宋" w:eastAsia="华文中宋" w:cs="Times New Roman"/>
          <w:kern w:val="0"/>
          <w:sz w:val="48"/>
          <w:szCs w:val="48"/>
        </w:rPr>
      </w:pPr>
    </w:p>
    <w:p>
      <w:pPr>
        <w:widowControl/>
        <w:jc w:val="center"/>
        <w:rPr>
          <w:rFonts w:ascii="宋体" w:hAnsi="宋体"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宋体" w:hAnsi="宋体" w:eastAsia="宋体" w:cs="Times New Roman"/>
          <w:kern w:val="0"/>
          <w:sz w:val="32"/>
          <w:szCs w:val="32"/>
        </w:rPr>
      </w:pPr>
    </w:p>
    <w:p>
      <w:pPr>
        <w:widowControl/>
        <w:jc w:val="center"/>
        <w:rPr>
          <w:rFonts w:ascii="宋体" w:hAnsi="宋体"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spacing w:line="360" w:lineRule="auto"/>
        <w:jc w:val="center"/>
        <w:rPr>
          <w:rFonts w:ascii="黑体" w:hAnsi="Times New Roman" w:eastAsia="黑体" w:cs="Times New Roman"/>
          <w:kern w:val="0"/>
          <w:sz w:val="44"/>
          <w:szCs w:val="44"/>
        </w:rPr>
      </w:pPr>
    </w:p>
    <w:p>
      <w:pPr>
        <w:widowControl/>
        <w:spacing w:line="360" w:lineRule="auto"/>
        <w:jc w:val="center"/>
        <w:rPr>
          <w:rFonts w:hint="eastAsia" w:ascii="楷体_GB2312" w:hAnsi="Times New Roman" w:eastAsia="楷体_GB2312" w:cs="Times New Roman"/>
          <w:bCs/>
          <w:kern w:val="0"/>
          <w:sz w:val="32"/>
          <w:szCs w:val="32"/>
          <w:lang w:eastAsia="zh-CN"/>
        </w:rPr>
        <w:sectPr>
          <w:pgSz w:w="11906" w:h="16838"/>
          <w:pgMar w:top="1440" w:right="1800" w:bottom="1440" w:left="1800" w:header="851" w:footer="992" w:gutter="0"/>
          <w:pgNumType w:fmt="numberInDash"/>
          <w:cols w:space="425" w:num="1"/>
          <w:docGrid w:type="lines" w:linePitch="312" w:charSpace="0"/>
        </w:sectPr>
      </w:pPr>
      <w:r>
        <w:rPr>
          <w:rFonts w:hint="eastAsia" w:ascii="楷体_GB2312" w:hAnsi="Times New Roman" w:eastAsia="楷体_GB2312" w:cs="Times New Roman"/>
          <w:bCs/>
          <w:kern w:val="0"/>
          <w:sz w:val="32"/>
          <w:szCs w:val="32"/>
        </w:rPr>
        <w:t>翁源县</w:t>
      </w:r>
      <w:r>
        <w:rPr>
          <w:rFonts w:hint="eastAsia" w:ascii="楷体_GB2312" w:hAnsi="Times New Roman" w:eastAsia="楷体_GB2312" w:cs="Times New Roman"/>
          <w:bCs/>
          <w:kern w:val="0"/>
          <w:sz w:val="32"/>
          <w:szCs w:val="32"/>
          <w:lang w:eastAsia="zh-CN"/>
        </w:rPr>
        <w:t>林业局</w:t>
      </w:r>
    </w:p>
    <w:sdt>
      <w:sdtPr>
        <w:rPr>
          <w:rFonts w:ascii="宋体" w:hAnsi="宋体" w:eastAsia="宋体"/>
          <w:sz w:val="21"/>
        </w:rPr>
        <w:id w:val="147462555"/>
        <w:docPartObj>
          <w:docPartGallery w:val="Table of Contents"/>
          <w:docPartUnique/>
        </w:docPartObj>
      </w:sdtPr>
      <w:sdtEndPr>
        <w:rPr>
          <w:rFonts w:ascii="宋体" w:hAnsi="宋体" w:eastAsia="宋体"/>
          <w:sz w:val="20"/>
          <w:szCs w:val="20"/>
        </w:rPr>
      </w:sdtEndPr>
      <w:sdtContent>
        <w:p>
          <w:pPr>
            <w:jc w:val="center"/>
          </w:pPr>
          <w:bookmarkStart w:id="0" w:name="_Toc492567860"/>
          <w:bookmarkStart w:id="1" w:name="_Toc30691"/>
          <w:bookmarkStart w:id="2" w:name="_Toc2349"/>
          <w:r>
            <w:rPr>
              <w:rFonts w:hint="eastAsia" w:ascii="方正小标宋简体" w:hAnsi="方正小标宋简体" w:eastAsia="方正小标宋简体" w:cs="方正小标宋简体"/>
              <w:sz w:val="44"/>
              <w:szCs w:val="44"/>
            </w:rPr>
            <w:t>目录</w:t>
          </w:r>
        </w:p>
        <w:p>
          <w:pPr>
            <w:pStyle w:val="6"/>
            <w:tabs>
              <w:tab w:val="right" w:leader="dot" w:pos="8306"/>
            </w:tabs>
          </w:pPr>
          <w:r>
            <w:fldChar w:fldCharType="begin"/>
          </w:r>
          <w:r>
            <w:instrText xml:space="preserve"> HYPERLINK \l _Toc11074 </w:instrText>
          </w:r>
          <w:r>
            <w:fldChar w:fldCharType="separate"/>
          </w:r>
          <w:sdt>
            <w:sdtPr>
              <w:rPr>
                <w:rFonts w:asciiTheme="minorHAnsi" w:hAnsiTheme="minorHAnsi" w:eastAsiaTheme="minorEastAsia" w:cstheme="minorBidi"/>
                <w:kern w:val="2"/>
                <w:sz w:val="21"/>
                <w:szCs w:val="22"/>
                <w:lang w:val="en-US" w:eastAsia="zh-CN" w:bidi="ar-SA"/>
              </w:rPr>
              <w:id w:val="147462555"/>
              <w:placeholder>
                <w:docPart w:val="{f6adaa85-e572-424e-857a-ed985d548385}"/>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sz w:val="32"/>
                  <w:szCs w:val="32"/>
                </w:rPr>
                <w:t>第一部分  概述</w:t>
              </w:r>
            </w:sdtContent>
          </w:sdt>
          <w:r>
            <w:rPr>
              <w:rFonts w:hint="eastAsia" w:ascii="黑体" w:hAnsi="黑体" w:eastAsia="黑体" w:cs="黑体"/>
              <w:sz w:val="32"/>
              <w:szCs w:val="32"/>
            </w:rPr>
            <w:tab/>
          </w:r>
          <w:r>
            <w:rPr>
              <w:rFonts w:hint="eastAsia" w:ascii="黑体" w:hAnsi="黑体" w:eastAsia="黑体" w:cs="黑体"/>
              <w:sz w:val="32"/>
              <w:szCs w:val="32"/>
            </w:rPr>
            <w:t>1</w:t>
          </w:r>
          <w:r>
            <w:fldChar w:fldCharType="end"/>
          </w:r>
        </w:p>
        <w:p>
          <w:pPr>
            <w:pStyle w:val="7"/>
            <w:tabs>
              <w:tab w:val="right" w:leader="dot" w:pos="8306"/>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_Toc2245 </w:instrText>
          </w:r>
          <w:r>
            <w:rPr>
              <w:rFonts w:hint="eastAsia" w:ascii="楷体_GB2312" w:hAnsi="楷体_GB2312" w:eastAsia="楷体_GB2312" w:cs="楷体_GB2312"/>
              <w:sz w:val="32"/>
              <w:szCs w:val="32"/>
            </w:rPr>
            <w:fldChar w:fldCharType="separate"/>
          </w:r>
          <w:sdt>
            <w:sdtPr>
              <w:rPr>
                <w:rFonts w:hint="eastAsia" w:ascii="楷体_GB2312" w:hAnsi="楷体_GB2312" w:eastAsia="楷体_GB2312" w:cs="楷体_GB2312"/>
                <w:kern w:val="2"/>
                <w:sz w:val="32"/>
                <w:szCs w:val="32"/>
                <w:lang w:val="en-US" w:eastAsia="zh-CN" w:bidi="ar-SA"/>
              </w:rPr>
              <w:id w:val="147462555"/>
              <w:placeholder>
                <w:docPart w:val="{d6356970-a209-43aa-9be4-444a01263e9a}"/>
              </w:placeholder>
            </w:sdtPr>
            <w:sdtEndPr>
              <w:rPr>
                <w:rFonts w:hint="eastAsia" w:ascii="楷体_GB2312" w:hAnsi="楷体_GB2312" w:eastAsia="楷体_GB2312" w:cs="楷体_GB2312"/>
                <w:kern w:val="2"/>
                <w:sz w:val="32"/>
                <w:szCs w:val="32"/>
                <w:lang w:val="en-US" w:eastAsia="zh-CN" w:bidi="ar-SA"/>
              </w:rPr>
            </w:sdtEndPr>
            <w:sdtContent>
              <w:r>
                <w:rPr>
                  <w:rFonts w:hint="eastAsia" w:ascii="楷体_GB2312" w:hAnsi="楷体_GB2312" w:eastAsia="楷体_GB2312" w:cs="楷体_GB2312"/>
                  <w:sz w:val="32"/>
                  <w:szCs w:val="32"/>
                </w:rPr>
                <w:t>一、主要依据</w:t>
              </w:r>
            </w:sdtContent>
          </w:sdt>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rPr>
            <w:fldChar w:fldCharType="end"/>
          </w:r>
        </w:p>
        <w:p>
          <w:pPr>
            <w:pStyle w:val="7"/>
            <w:tabs>
              <w:tab w:val="right" w:leader="dot" w:pos="8306"/>
            </w:tabs>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_Toc8210 </w:instrText>
          </w:r>
          <w:r>
            <w:rPr>
              <w:rFonts w:hint="eastAsia" w:ascii="楷体_GB2312" w:hAnsi="楷体_GB2312" w:eastAsia="楷体_GB2312" w:cs="楷体_GB2312"/>
              <w:sz w:val="32"/>
              <w:szCs w:val="32"/>
            </w:rPr>
            <w:fldChar w:fldCharType="separate"/>
          </w:r>
          <w:sdt>
            <w:sdtPr>
              <w:rPr>
                <w:rFonts w:hint="eastAsia" w:ascii="楷体_GB2312" w:hAnsi="楷体_GB2312" w:eastAsia="楷体_GB2312" w:cs="楷体_GB2312"/>
                <w:kern w:val="2"/>
                <w:sz w:val="32"/>
                <w:szCs w:val="32"/>
                <w:lang w:val="en-US" w:eastAsia="zh-CN" w:bidi="ar-SA"/>
              </w:rPr>
              <w:id w:val="147462555"/>
              <w:placeholder>
                <w:docPart w:val="{679264ff-2896-4c6e-97c6-244452cab5c7}"/>
              </w:placeholder>
            </w:sdtPr>
            <w:sdtEndPr>
              <w:rPr>
                <w:rFonts w:hint="eastAsia" w:ascii="楷体_GB2312" w:hAnsi="楷体_GB2312" w:eastAsia="楷体_GB2312" w:cs="楷体_GB2312"/>
                <w:kern w:val="2"/>
                <w:sz w:val="32"/>
                <w:szCs w:val="32"/>
                <w:lang w:val="en-US" w:eastAsia="zh-CN" w:bidi="ar-SA"/>
              </w:rPr>
            </w:sdtEndPr>
            <w:sdtContent>
              <w:r>
                <w:rPr>
                  <w:rFonts w:hint="eastAsia" w:ascii="楷体_GB2312" w:hAnsi="楷体_GB2312" w:eastAsia="楷体_GB2312" w:cs="楷体_GB2312"/>
                  <w:sz w:val="32"/>
                  <w:szCs w:val="32"/>
                </w:rPr>
                <w:t>二、责任主体、公开时限、方式和监督渠道</w:t>
              </w:r>
            </w:sdtContent>
          </w:sdt>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rPr>
            <w:fldChar w:fldCharType="end"/>
          </w:r>
        </w:p>
        <w:p>
          <w:pPr>
            <w:pStyle w:val="6"/>
            <w:tabs>
              <w:tab w:val="right" w:leader="dot" w:pos="8306"/>
            </w:tabs>
          </w:pPr>
          <w:r>
            <w:fldChar w:fldCharType="begin"/>
          </w:r>
          <w:r>
            <w:instrText xml:space="preserve"> HYPERLINK \l _Toc26698 </w:instrText>
          </w:r>
          <w:r>
            <w:fldChar w:fldCharType="separate"/>
          </w:r>
          <w:sdt>
            <w:sdtPr>
              <w:rPr>
                <w:rFonts w:hint="eastAsia" w:ascii="黑体" w:hAnsi="黑体" w:eastAsia="黑体" w:cs="黑体"/>
                <w:kern w:val="2"/>
                <w:sz w:val="32"/>
                <w:szCs w:val="32"/>
                <w:lang w:val="en-US" w:eastAsia="zh-CN" w:bidi="ar-SA"/>
              </w:rPr>
              <w:id w:val="147462555"/>
              <w:placeholder>
                <w:docPart w:val="{be537f2a-1f78-46cc-b55d-796f13ac66a6}"/>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sz w:val="32"/>
                  <w:szCs w:val="32"/>
                </w:rPr>
                <w:t>第二部分  主动公开基本目录</w:t>
              </w:r>
            </w:sdtContent>
          </w:sdt>
          <w:r>
            <w:rPr>
              <w:rFonts w:hint="eastAsia" w:ascii="黑体" w:hAnsi="黑体" w:eastAsia="黑体" w:cs="黑体"/>
              <w:sz w:val="32"/>
              <w:szCs w:val="32"/>
            </w:rPr>
            <w:tab/>
          </w:r>
          <w:r>
            <w:rPr>
              <w:rFonts w:hint="eastAsia" w:ascii="黑体" w:hAnsi="黑体" w:eastAsia="黑体" w:cs="黑体"/>
              <w:sz w:val="32"/>
              <w:szCs w:val="32"/>
            </w:rPr>
            <w:t>2</w:t>
          </w:r>
          <w:r>
            <w:fldChar w:fldCharType="end"/>
          </w:r>
        </w:p>
      </w:sdtContent>
    </w:sdt>
    <w:p>
      <w:pPr>
        <w:widowControl/>
        <w:spacing w:line="576" w:lineRule="auto"/>
        <w:jc w:val="center"/>
        <w:outlineLvl w:val="0"/>
        <w:rPr>
          <w:rFonts w:hint="eastAsia" w:ascii="方正小标宋简体" w:hAnsi="方正小标宋简体" w:eastAsia="方正小标宋简体" w:cs="方正小标宋简体"/>
          <w:bCs/>
          <w:kern w:val="36"/>
          <w:sz w:val="44"/>
          <w:szCs w:val="44"/>
        </w:rPr>
      </w:pPr>
    </w:p>
    <w:p>
      <w:pPr>
        <w:bidi w:val="0"/>
        <w:rPr>
          <w:rFonts w:hint="eastAsia" w:asciiTheme="minorHAnsi" w:hAnsiTheme="minorHAnsi" w:eastAsiaTheme="minorEastAsia" w:cstheme="minorBidi"/>
          <w:kern w:val="2"/>
          <w:sz w:val="21"/>
          <w:szCs w:val="22"/>
          <w:lang w:val="en-US" w:eastAsia="zh-CN" w:bidi="ar-SA"/>
        </w:rPr>
      </w:pPr>
    </w:p>
    <w:p>
      <w:pPr>
        <w:tabs>
          <w:tab w:val="left" w:pos="6253"/>
        </w:tabs>
        <w:bidi w:val="0"/>
        <w:rPr>
          <w:rFonts w:hint="eastAsia"/>
          <w:lang w:val="en-US" w:eastAsia="zh-CN"/>
        </w:rPr>
      </w:pPr>
      <w:r>
        <w:rPr>
          <w:rFonts w:hint="eastAsia"/>
          <w:lang w:val="en-US" w:eastAsia="zh-CN"/>
        </w:rPr>
        <w:tab/>
      </w:r>
    </w:p>
    <w:p>
      <w:pPr>
        <w:bidi w:val="0"/>
        <w:rPr>
          <w:rFonts w:hint="eastAsia"/>
          <w:lang w:val="en-US" w:eastAsia="zh-CN"/>
        </w:rPr>
      </w:pPr>
    </w:p>
    <w:p>
      <w:pPr>
        <w:bidi w:val="0"/>
        <w:rPr>
          <w:rFonts w:hint="eastAsia"/>
          <w:lang w:val="en-US" w:eastAsia="zh-CN"/>
        </w:rPr>
      </w:pPr>
    </w:p>
    <w:p>
      <w:pPr>
        <w:tabs>
          <w:tab w:val="left" w:pos="3358"/>
        </w:tabs>
        <w:bidi w:val="0"/>
        <w:jc w:val="left"/>
        <w:rPr>
          <w:rFonts w:hint="eastAsia"/>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lang w:val="en-US" w:eastAsia="zh-CN"/>
        </w:rPr>
        <w:tab/>
      </w:r>
    </w:p>
    <w:p>
      <w:pPr>
        <w:widowControl/>
        <w:spacing w:line="576" w:lineRule="auto"/>
        <w:jc w:val="center"/>
        <w:outlineLvl w:val="0"/>
        <w:rPr>
          <w:rFonts w:ascii="楷体_GB2312" w:hAnsi="华文楷体" w:eastAsia="楷体_GB2312" w:cs="Times New Roman"/>
          <w:bCs/>
          <w:kern w:val="36"/>
          <w:sz w:val="44"/>
          <w:szCs w:val="44"/>
        </w:rPr>
      </w:pPr>
      <w:bookmarkStart w:id="3" w:name="_Toc11074"/>
      <w:r>
        <w:rPr>
          <w:rFonts w:hint="eastAsia" w:ascii="方正小标宋简体" w:hAnsi="方正小标宋简体" w:eastAsia="方正小标宋简体" w:cs="方正小标宋简体"/>
          <w:bCs/>
          <w:kern w:val="36"/>
          <w:sz w:val="44"/>
          <w:szCs w:val="44"/>
        </w:rPr>
        <w:t>第一部分  概述</w:t>
      </w:r>
      <w:bookmarkEnd w:id="0"/>
      <w:bookmarkEnd w:id="1"/>
      <w:bookmarkEnd w:id="2"/>
      <w:bookmarkEnd w:id="3"/>
    </w:p>
    <w:p>
      <w:pPr>
        <w:widowControl/>
        <w:spacing w:line="412" w:lineRule="auto"/>
        <w:ind w:firstLine="640" w:firstLineChars="200"/>
        <w:outlineLvl w:val="1"/>
        <w:rPr>
          <w:rFonts w:ascii="黑体" w:hAnsi="Times New Roman" w:eastAsia="黑体" w:cs="Times New Roman"/>
          <w:kern w:val="0"/>
          <w:sz w:val="32"/>
          <w:szCs w:val="32"/>
        </w:rPr>
      </w:pPr>
      <w:bookmarkStart w:id="4" w:name="_Toc491956307"/>
      <w:bookmarkEnd w:id="4"/>
    </w:p>
    <w:p>
      <w:pPr>
        <w:widowControl/>
        <w:spacing w:line="360" w:lineRule="auto"/>
        <w:ind w:firstLine="641"/>
        <w:rPr>
          <w:rFonts w:hint="eastAsia" w:ascii="黑体" w:hAnsi="黑体" w:eastAsia="黑体" w:cs="黑体"/>
          <w:kern w:val="0"/>
          <w:sz w:val="32"/>
          <w:szCs w:val="32"/>
        </w:rPr>
      </w:pPr>
      <w:bookmarkStart w:id="5" w:name="_Toc31390"/>
      <w:bookmarkStart w:id="6" w:name="_Toc2245"/>
      <w:bookmarkStart w:id="7" w:name="_Toc32021"/>
      <w:r>
        <w:rPr>
          <w:rFonts w:hint="eastAsia" w:ascii="黑体" w:hAnsi="黑体" w:eastAsia="黑体" w:cs="黑体"/>
          <w:kern w:val="0"/>
          <w:sz w:val="32"/>
          <w:szCs w:val="32"/>
        </w:rPr>
        <w:t>一、</w:t>
      </w:r>
      <w:bookmarkStart w:id="8" w:name="_Toc492047932"/>
      <w:bookmarkEnd w:id="8"/>
      <w:bookmarkStart w:id="9" w:name="_Toc492567861"/>
      <w:r>
        <w:rPr>
          <w:rFonts w:hint="eastAsia" w:ascii="黑体" w:hAnsi="黑体" w:eastAsia="黑体" w:cs="黑体"/>
          <w:kern w:val="0"/>
          <w:sz w:val="32"/>
          <w:szCs w:val="32"/>
        </w:rPr>
        <w:t>主要依据</w:t>
      </w:r>
      <w:bookmarkEnd w:id="5"/>
      <w:bookmarkEnd w:id="6"/>
      <w:bookmarkEnd w:id="7"/>
      <w:bookmarkEnd w:id="9"/>
    </w:p>
    <w:p>
      <w:pPr>
        <w:widowControl/>
        <w:spacing w:line="360" w:lineRule="auto"/>
        <w:ind w:firstLine="64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1.《中华人民共和国政府信息公开条例》</w:t>
      </w:r>
    </w:p>
    <w:p>
      <w:pPr>
        <w:widowControl/>
        <w:spacing w:line="360" w:lineRule="auto"/>
        <w:ind w:firstLine="64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2.中共中央办公厅、国务院办公厅《关于全面推进政务公开工作的意见》（中办发〔2016〕8号）</w:t>
      </w:r>
    </w:p>
    <w:p>
      <w:pPr>
        <w:widowControl/>
        <w:spacing w:line="360" w:lineRule="auto"/>
        <w:ind w:firstLine="64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3.《国务院办公厅印发&lt;关于全面推进政务公开工作的意见&gt;实施细则的通知》（国办发〔2016〕80号）</w:t>
      </w:r>
    </w:p>
    <w:p>
      <w:pPr>
        <w:widowControl/>
        <w:spacing w:line="360" w:lineRule="auto"/>
        <w:ind w:firstLine="641"/>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广东省政府办公厅关于印发省级部门主动公开基本目录编制工作方案的通知（粤办函〔2019〕142号）</w:t>
      </w:r>
    </w:p>
    <w:p>
      <w:pPr>
        <w:widowControl/>
        <w:spacing w:line="360" w:lineRule="auto"/>
        <w:ind w:firstLine="641"/>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5.广东省人民政府办公厅关于进一步推进省市县三级主动公开基本目录编制发布工作的通知（粤办函〔2021〕255 号）</w:t>
      </w:r>
    </w:p>
    <w:p>
      <w:pPr>
        <w:widowControl/>
        <w:spacing w:line="360" w:lineRule="auto"/>
        <w:ind w:firstLine="641"/>
        <w:rPr>
          <w:rFonts w:hint="eastAsia" w:ascii="黑体" w:hAnsi="黑体" w:eastAsia="黑体" w:cs="黑体"/>
          <w:kern w:val="0"/>
          <w:sz w:val="32"/>
          <w:szCs w:val="32"/>
        </w:rPr>
      </w:pPr>
      <w:bookmarkStart w:id="10" w:name="_Toc491956308"/>
      <w:bookmarkEnd w:id="10"/>
      <w:bookmarkStart w:id="11" w:name="_Toc22946"/>
      <w:bookmarkStart w:id="12" w:name="_Toc8210"/>
      <w:bookmarkStart w:id="13" w:name="_Toc3155"/>
      <w:r>
        <w:rPr>
          <w:rFonts w:hint="eastAsia" w:ascii="黑体" w:hAnsi="黑体" w:eastAsia="黑体" w:cs="黑体"/>
          <w:kern w:val="0"/>
          <w:sz w:val="32"/>
          <w:szCs w:val="32"/>
        </w:rPr>
        <w:t>二、</w:t>
      </w:r>
      <w:bookmarkStart w:id="14" w:name="_Toc492047933"/>
      <w:bookmarkEnd w:id="14"/>
      <w:bookmarkStart w:id="15" w:name="_Toc492567862"/>
      <w:r>
        <w:rPr>
          <w:rFonts w:hint="eastAsia" w:ascii="黑体" w:hAnsi="黑体" w:eastAsia="黑体" w:cs="黑体"/>
          <w:kern w:val="0"/>
          <w:sz w:val="32"/>
          <w:szCs w:val="32"/>
        </w:rPr>
        <w:t>责任主体、公开</w:t>
      </w:r>
      <w:bookmarkEnd w:id="15"/>
      <w:r>
        <w:rPr>
          <w:rFonts w:hint="eastAsia" w:ascii="黑体" w:hAnsi="黑体" w:eastAsia="黑体" w:cs="黑体"/>
          <w:kern w:val="0"/>
          <w:sz w:val="32"/>
          <w:szCs w:val="32"/>
        </w:rPr>
        <w:t>时限、方式和监督渠道</w:t>
      </w:r>
      <w:bookmarkEnd w:id="11"/>
      <w:bookmarkEnd w:id="12"/>
      <w:bookmarkEnd w:id="13"/>
    </w:p>
    <w:p>
      <w:pPr>
        <w:widowControl/>
        <w:spacing w:line="360" w:lineRule="auto"/>
        <w:ind w:firstLine="640"/>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w:t>
      </w:r>
      <w:r>
        <w:rPr>
          <w:rFonts w:hint="eastAsia" w:ascii="楷体_GB2312" w:hAnsi="Times New Roman" w:eastAsia="楷体_GB2312" w:cs="Times New Roman"/>
          <w:kern w:val="0"/>
          <w:sz w:val="32"/>
          <w:szCs w:val="32"/>
        </w:rPr>
        <w:t>责任主体</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翁源县林业局</w:t>
      </w:r>
    </w:p>
    <w:p>
      <w:pPr>
        <w:widowControl/>
        <w:spacing w:line="360" w:lineRule="auto"/>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ascii="楷体_GB2312" w:hAnsi="Times New Roman" w:eastAsia="楷体_GB2312" w:cs="Times New Roman"/>
          <w:kern w:val="0"/>
          <w:sz w:val="32"/>
          <w:szCs w:val="32"/>
        </w:rPr>
        <w:t>公开时限</w:t>
      </w:r>
      <w:r>
        <w:rPr>
          <w:rFonts w:ascii="Times New Roman" w:hAnsi="Times New Roman" w:eastAsia="仿宋_GB2312" w:cs="Times New Roman"/>
          <w:kern w:val="0"/>
          <w:sz w:val="32"/>
          <w:szCs w:val="32"/>
        </w:rPr>
        <w:t>】政府信息形成或者变更之日起20个工作日内（法律法规对政府信息公开的期限另有规定的从其规定）</w:t>
      </w:r>
    </w:p>
    <w:p>
      <w:pPr>
        <w:widowControl/>
        <w:spacing w:line="360" w:lineRule="auto"/>
        <w:ind w:firstLine="640"/>
        <w:jc w:val="left"/>
        <w:rPr>
          <w:rFonts w:hint="eastAsia" w:ascii="Times New Roman" w:hAnsi="Times New Roman" w:eastAsia="仿宋_GB2312" w:cs="Times New Roman"/>
          <w:kern w:val="0"/>
          <w:sz w:val="30"/>
          <w:szCs w:val="30"/>
          <w:lang w:val="en-US" w:eastAsia="zh-CN"/>
        </w:rPr>
      </w:pPr>
      <w:r>
        <w:rPr>
          <w:rFonts w:ascii="Times New Roman" w:hAnsi="Times New Roman" w:eastAsia="仿宋_GB2312" w:cs="Times New Roman"/>
          <w:kern w:val="0"/>
          <w:sz w:val="32"/>
          <w:szCs w:val="32"/>
        </w:rPr>
        <w:t>【</w:t>
      </w:r>
      <w:r>
        <w:rPr>
          <w:rFonts w:ascii="楷体_GB2312" w:hAnsi="Times New Roman" w:eastAsia="楷体_GB2312" w:cs="Times New Roman"/>
          <w:kern w:val="0"/>
          <w:sz w:val="32"/>
          <w:szCs w:val="32"/>
        </w:rPr>
        <w:t>公开方式</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翁源县人民政府网</w:t>
      </w:r>
      <w:r>
        <w:rPr>
          <w:rFonts w:hint="eastAsia" w:ascii="Times New Roman" w:hAnsi="Times New Roman" w:eastAsia="仿宋_GB2312" w:cs="Times New Roman"/>
          <w:kern w:val="0"/>
          <w:sz w:val="30"/>
          <w:szCs w:val="30"/>
          <w:lang w:val="en-US" w:eastAsia="zh-CN"/>
        </w:rPr>
        <w:t>（</w:t>
      </w:r>
      <w:r>
        <w:rPr>
          <w:rFonts w:hint="eastAsia" w:ascii="Times New Roman" w:hAnsi="Times New Roman" w:eastAsia="仿宋_GB2312" w:cs="Times New Roman"/>
          <w:kern w:val="0"/>
          <w:sz w:val="30"/>
          <w:szCs w:val="30"/>
        </w:rPr>
        <w:t>www.wengyuan.gov.cn</w:t>
      </w:r>
      <w:r>
        <w:rPr>
          <w:rFonts w:hint="eastAsia" w:ascii="Times New Roman" w:hAnsi="Times New Roman" w:eastAsia="仿宋_GB2312" w:cs="Times New Roman"/>
          <w:kern w:val="0"/>
          <w:sz w:val="30"/>
          <w:szCs w:val="30"/>
          <w:lang w:eastAsia="zh-CN"/>
        </w:rPr>
        <w:t>）</w:t>
      </w:r>
    </w:p>
    <w:p>
      <w:pPr>
        <w:widowControl/>
        <w:spacing w:line="360" w:lineRule="auto"/>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ascii="楷体_GB2312" w:hAnsi="Times New Roman" w:eastAsia="楷体_GB2312" w:cs="Times New Roman"/>
          <w:kern w:val="0"/>
          <w:sz w:val="32"/>
          <w:szCs w:val="32"/>
        </w:rPr>
        <w:t>监督渠道</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通过网站互动</w:t>
      </w:r>
      <w:r>
        <w:rPr>
          <w:rFonts w:hint="eastAsia" w:ascii="Times New Roman" w:hAnsi="Times New Roman" w:eastAsia="仿宋_GB2312" w:cs="Times New Roman"/>
          <w:kern w:val="0"/>
          <w:sz w:val="30"/>
          <w:szCs w:val="30"/>
        </w:rPr>
        <w:t>（www.wengyuan.gov.cn）</w:t>
      </w:r>
      <w:r>
        <w:rPr>
          <w:rFonts w:hint="eastAsia" w:ascii="Times New Roman" w:hAnsi="Times New Roman" w:eastAsia="仿宋_GB2312" w:cs="Times New Roman"/>
          <w:kern w:val="0"/>
          <w:sz w:val="32"/>
          <w:szCs w:val="32"/>
        </w:rPr>
        <w:t>、电话监督（</w:t>
      </w:r>
      <w:r>
        <w:rPr>
          <w:rFonts w:hint="eastAsia" w:ascii="Times New Roman" w:hAnsi="Times New Roman" w:eastAsia="仿宋_GB2312" w:cs="Times New Roman"/>
          <w:kern w:val="0"/>
          <w:sz w:val="32"/>
          <w:szCs w:val="32"/>
          <w:lang w:val="en-US" w:eastAsia="zh-CN"/>
        </w:rPr>
        <w:t>0751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2874863</w:t>
      </w:r>
      <w:r>
        <w:rPr>
          <w:rFonts w:hint="eastAsia" w:ascii="Times New Roman" w:hAnsi="Times New Roman" w:eastAsia="仿宋_GB2312" w:cs="Times New Roman"/>
          <w:kern w:val="0"/>
          <w:sz w:val="32"/>
          <w:szCs w:val="32"/>
        </w:rPr>
        <w:t>）</w:t>
      </w:r>
    </w:p>
    <w:p>
      <w:pPr>
        <w:widowControl/>
        <w:spacing w:line="360" w:lineRule="auto"/>
        <w:jc w:val="center"/>
        <w:rPr>
          <w:rFonts w:hint="eastAsia" w:ascii="楷体_GB2312" w:hAnsi="Times New Roman" w:eastAsia="楷体_GB2312" w:cs="Times New Roman"/>
          <w:bCs/>
          <w:kern w:val="0"/>
          <w:sz w:val="32"/>
          <w:szCs w:val="32"/>
          <w:lang w:eastAsia="zh-CN"/>
        </w:rPr>
        <w:sectPr>
          <w:pgSz w:w="11906" w:h="16838"/>
          <w:pgMar w:top="1440" w:right="1800" w:bottom="1440" w:left="1800" w:header="851" w:footer="992" w:gutter="0"/>
          <w:pgNumType w:fmt="numberInDash" w:start="1"/>
          <w:cols w:space="425" w:num="1"/>
          <w:docGrid w:type="lines" w:linePitch="312" w:charSpace="0"/>
        </w:sectPr>
      </w:pPr>
    </w:p>
    <w:p>
      <w:pPr>
        <w:widowControl/>
        <w:spacing w:line="360" w:lineRule="auto"/>
        <w:ind w:firstLine="640"/>
        <w:jc w:val="center"/>
        <w:rPr>
          <w:rFonts w:ascii="Times New Roman" w:hAnsi="Times New Roman" w:eastAsia="仿宋_GB2312" w:cs="Times New Roman"/>
          <w:kern w:val="0"/>
          <w:sz w:val="32"/>
          <w:szCs w:val="32"/>
        </w:rPr>
      </w:pPr>
      <w:bookmarkStart w:id="16" w:name="_Toc26698"/>
      <w:r>
        <w:rPr>
          <w:rFonts w:hint="eastAsia" w:ascii="方正小标宋简体" w:hAnsi="方正小标宋简体" w:eastAsia="方正小标宋简体" w:cs="方正小标宋简体"/>
          <w:color w:val="000000"/>
          <w:kern w:val="0"/>
          <w:sz w:val="44"/>
          <w:szCs w:val="44"/>
        </w:rPr>
        <w:t>第二部分  主动公开基本目录</w:t>
      </w:r>
      <w:bookmarkEnd w:id="16"/>
    </w:p>
    <w:tbl>
      <w:tblPr>
        <w:tblStyle w:val="5"/>
        <w:tblW w:w="10170" w:type="dxa"/>
        <w:tblInd w:w="-932" w:type="dxa"/>
        <w:tblLayout w:type="fixed"/>
        <w:tblCellMar>
          <w:top w:w="15" w:type="dxa"/>
          <w:left w:w="15" w:type="dxa"/>
          <w:bottom w:w="15" w:type="dxa"/>
          <w:right w:w="15" w:type="dxa"/>
        </w:tblCellMar>
      </w:tblPr>
      <w:tblGrid>
        <w:gridCol w:w="825"/>
        <w:gridCol w:w="1050"/>
        <w:gridCol w:w="1065"/>
        <w:gridCol w:w="870"/>
        <w:gridCol w:w="5115"/>
        <w:gridCol w:w="1230"/>
        <w:gridCol w:w="15"/>
      </w:tblGrid>
      <w:tr>
        <w:tblPrEx>
          <w:tblLayout w:type="fixed"/>
          <w:tblCellMar>
            <w:top w:w="15" w:type="dxa"/>
            <w:left w:w="15" w:type="dxa"/>
            <w:bottom w:w="15" w:type="dxa"/>
            <w:right w:w="15" w:type="dxa"/>
          </w:tblCellMar>
        </w:tblPrEx>
        <w:trPr>
          <w:gridAfter w:val="1"/>
          <w:wAfter w:w="15" w:type="dxa"/>
          <w:trHeight w:val="435"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公开</w:t>
            </w:r>
            <w:r>
              <w:rPr>
                <w:rFonts w:hint="eastAsia" w:ascii="黑体" w:hAnsi="宋体" w:eastAsia="黑体" w:cs="黑体"/>
                <w:color w:val="000000"/>
                <w:kern w:val="0"/>
                <w:sz w:val="28"/>
                <w:szCs w:val="28"/>
                <w:lang w:val="en-US" w:eastAsia="zh-CN"/>
              </w:rPr>
              <w:t>类别及</w:t>
            </w:r>
            <w:r>
              <w:rPr>
                <w:rFonts w:hint="eastAsia" w:ascii="黑体" w:hAnsi="宋体" w:eastAsia="黑体" w:cs="黑体"/>
                <w:color w:val="000000"/>
                <w:kern w:val="0"/>
                <w:sz w:val="28"/>
                <w:szCs w:val="28"/>
              </w:rPr>
              <w:t>事项</w:t>
            </w:r>
          </w:p>
        </w:tc>
        <w:tc>
          <w:tcPr>
            <w:tcW w:w="5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公开内容</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责任单位</w:t>
            </w:r>
          </w:p>
        </w:tc>
      </w:tr>
      <w:tr>
        <w:tblPrEx>
          <w:tblLayout w:type="fixed"/>
          <w:tblCellMar>
            <w:top w:w="15" w:type="dxa"/>
            <w:left w:w="15" w:type="dxa"/>
            <w:bottom w:w="15" w:type="dxa"/>
            <w:right w:w="15" w:type="dxa"/>
          </w:tblCellMar>
        </w:tblPrEx>
        <w:trPr>
          <w:gridAfter w:val="1"/>
          <w:wAfter w:w="15" w:type="dxa"/>
          <w:trHeight w:val="494"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一级</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二级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 xml:space="preserve">三级 </w:t>
            </w:r>
          </w:p>
        </w:tc>
        <w:tc>
          <w:tcPr>
            <w:tcW w:w="5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8"/>
                <w:szCs w:val="28"/>
              </w:rPr>
            </w:pPr>
          </w:p>
        </w:tc>
      </w:tr>
      <w:tr>
        <w:tblPrEx>
          <w:tblLayout w:type="fixed"/>
          <w:tblCellMar>
            <w:top w:w="15" w:type="dxa"/>
            <w:left w:w="15" w:type="dxa"/>
            <w:bottom w:w="15" w:type="dxa"/>
            <w:right w:w="15" w:type="dxa"/>
          </w:tblCellMar>
        </w:tblPrEx>
        <w:trPr>
          <w:gridAfter w:val="1"/>
          <w:wAfter w:w="15" w:type="dxa"/>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政府信息公开指南</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翁源</w:t>
            </w:r>
            <w:r>
              <w:rPr>
                <w:rFonts w:hint="eastAsia" w:ascii="宋体" w:hAnsi="宋体" w:eastAsia="宋体" w:cs="宋体"/>
                <w:color w:val="000000"/>
                <w:sz w:val="22"/>
                <w:lang w:eastAsia="zh-CN"/>
              </w:rPr>
              <w:t>县林业局</w:t>
            </w:r>
            <w:r>
              <w:rPr>
                <w:rFonts w:hint="eastAsia" w:ascii="宋体" w:hAnsi="宋体" w:eastAsia="宋体" w:cs="宋体"/>
                <w:color w:val="000000"/>
                <w:sz w:val="22"/>
              </w:rPr>
              <w:t>信息公开指南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办公室</w:t>
            </w:r>
          </w:p>
        </w:tc>
      </w:tr>
      <w:tr>
        <w:tblPrEx>
          <w:tblLayout w:type="fixed"/>
          <w:tblCellMar>
            <w:top w:w="15" w:type="dxa"/>
            <w:left w:w="15" w:type="dxa"/>
            <w:bottom w:w="15" w:type="dxa"/>
            <w:right w:w="15" w:type="dxa"/>
          </w:tblCellMar>
        </w:tblPrEx>
        <w:trPr>
          <w:gridAfter w:val="1"/>
          <w:wAfter w:w="15" w:type="dxa"/>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2</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rPr>
              <w:t>机构</w:t>
            </w:r>
            <w:r>
              <w:rPr>
                <w:rFonts w:hint="eastAsia" w:ascii="宋体" w:hAnsi="宋体" w:eastAsia="宋体" w:cs="宋体"/>
                <w:color w:val="000000"/>
                <w:kern w:val="0"/>
                <w:sz w:val="22"/>
                <w:lang w:val="en-US" w:eastAsia="zh-CN"/>
              </w:rPr>
              <w:t>职能</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lang w:eastAsia="zh-CN"/>
              </w:rPr>
              <w:t>县林业局主要职能、</w:t>
            </w:r>
            <w:r>
              <w:rPr>
                <w:rFonts w:hint="eastAsia" w:ascii="宋体" w:hAnsi="宋体" w:eastAsia="宋体" w:cs="宋体"/>
                <w:color w:val="000000"/>
                <w:sz w:val="22"/>
              </w:rPr>
              <w:t>领导班子成员分工</w:t>
            </w:r>
          </w:p>
        </w:tc>
        <w:tc>
          <w:tcPr>
            <w:tcW w:w="123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办公室</w:t>
            </w:r>
          </w:p>
        </w:tc>
      </w:tr>
      <w:tr>
        <w:tblPrEx>
          <w:tblLayout w:type="fixed"/>
          <w:tblCellMar>
            <w:top w:w="15" w:type="dxa"/>
            <w:left w:w="15" w:type="dxa"/>
            <w:bottom w:w="15" w:type="dxa"/>
            <w:right w:w="15" w:type="dxa"/>
          </w:tblCellMar>
        </w:tblPrEx>
        <w:trPr>
          <w:gridAfter w:val="1"/>
          <w:wAfter w:w="15" w:type="dxa"/>
          <w:trHeight w:val="63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w:t>
            </w:r>
          </w:p>
        </w:tc>
        <w:tc>
          <w:tcPr>
            <w:tcW w:w="2985" w:type="dxa"/>
            <w:gridSpan w:val="3"/>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规章文件</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与</w:t>
            </w:r>
            <w:r>
              <w:rPr>
                <w:rFonts w:hint="eastAsia" w:ascii="宋体" w:hAnsi="宋体" w:eastAsia="宋体" w:cs="宋体"/>
                <w:color w:val="000000"/>
                <w:kern w:val="0"/>
                <w:sz w:val="22"/>
                <w:lang w:val="en-US" w:eastAsia="zh-CN"/>
              </w:rPr>
              <w:t>县林业局</w:t>
            </w:r>
            <w:r>
              <w:rPr>
                <w:rFonts w:hint="eastAsia" w:ascii="宋体" w:hAnsi="宋体" w:eastAsia="宋体" w:cs="宋体"/>
                <w:color w:val="000000"/>
                <w:kern w:val="0"/>
                <w:sz w:val="22"/>
              </w:rPr>
              <w:t>履职相关的法律、法规、规章、规范性文件等</w:t>
            </w:r>
          </w:p>
        </w:tc>
        <w:tc>
          <w:tcPr>
            <w:tcW w:w="123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办公室</w:t>
            </w:r>
          </w:p>
        </w:tc>
      </w:tr>
      <w:tr>
        <w:tblPrEx>
          <w:tblLayout w:type="fixed"/>
          <w:tblCellMar>
            <w:top w:w="15" w:type="dxa"/>
            <w:left w:w="15" w:type="dxa"/>
            <w:bottom w:w="15" w:type="dxa"/>
            <w:right w:w="15" w:type="dxa"/>
          </w:tblCellMar>
        </w:tblPrEx>
        <w:trPr>
          <w:trHeight w:val="63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lang w:val="en-US" w:eastAsia="zh-CN"/>
              </w:rPr>
              <w:t>规划计划</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eastAsia="zh-CN"/>
              </w:rPr>
              <w:t>县林业局年度总结和下一年工作打算</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办公室</w:t>
            </w:r>
          </w:p>
        </w:tc>
      </w:tr>
      <w:tr>
        <w:tblPrEx>
          <w:tblLayout w:type="fixed"/>
          <w:tblCellMar>
            <w:top w:w="15" w:type="dxa"/>
            <w:left w:w="15" w:type="dxa"/>
            <w:bottom w:w="15" w:type="dxa"/>
            <w:right w:w="15" w:type="dxa"/>
          </w:tblCellMar>
        </w:tblPrEx>
        <w:trPr>
          <w:trHeight w:val="6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工作动态</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县林业局</w:t>
            </w:r>
            <w:r>
              <w:rPr>
                <w:rFonts w:hint="eastAsia" w:ascii="宋体" w:hAnsi="宋体" w:eastAsia="宋体" w:cs="宋体"/>
                <w:color w:val="000000"/>
                <w:kern w:val="0"/>
                <w:sz w:val="22"/>
              </w:rPr>
              <w:t>重大政务活动、重点工作、工作计划、工作会议、公告和新闻发布等</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办公室</w:t>
            </w:r>
          </w:p>
        </w:tc>
      </w:tr>
      <w:tr>
        <w:tblPrEx>
          <w:tblLayout w:type="fixed"/>
          <w:tblCellMar>
            <w:top w:w="15" w:type="dxa"/>
            <w:left w:w="15" w:type="dxa"/>
            <w:bottom w:w="15" w:type="dxa"/>
            <w:right w:w="15" w:type="dxa"/>
          </w:tblCellMar>
        </w:tblPrEx>
        <w:trPr>
          <w:trHeight w:val="6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业务工作</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lang w:eastAsia="zh-CN"/>
              </w:rPr>
            </w:pPr>
            <w:r>
              <w:rPr>
                <w:rFonts w:hint="eastAsia" w:ascii="宋体" w:hAnsi="宋体" w:eastAsia="宋体" w:cs="宋体"/>
                <w:color w:val="000000"/>
                <w:sz w:val="22"/>
                <w:lang w:eastAsia="zh-CN"/>
              </w:rPr>
              <w:t>县林业局防火、森林防疫等业务工作情况</w:t>
            </w:r>
          </w:p>
        </w:tc>
        <w:tc>
          <w:tcPr>
            <w:tcW w:w="1245"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办公室</w:t>
            </w:r>
          </w:p>
        </w:tc>
      </w:tr>
      <w:tr>
        <w:tblPrEx>
          <w:tblLayout w:type="fixed"/>
          <w:tblCellMar>
            <w:top w:w="15" w:type="dxa"/>
            <w:left w:w="15" w:type="dxa"/>
            <w:bottom w:w="15" w:type="dxa"/>
            <w:right w:w="15" w:type="dxa"/>
          </w:tblCellMar>
        </w:tblPrEx>
        <w:trPr>
          <w:trHeight w:val="7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w:t>
            </w:r>
          </w:p>
        </w:tc>
        <w:tc>
          <w:tcPr>
            <w:tcW w:w="2985" w:type="dxa"/>
            <w:gridSpan w:val="3"/>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统计信息</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县林业局部门预算、决算公开</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办公室</w:t>
            </w:r>
          </w:p>
        </w:tc>
      </w:tr>
      <w:tr>
        <w:tblPrEx>
          <w:tblLayout w:type="fixed"/>
          <w:tblCellMar>
            <w:top w:w="15" w:type="dxa"/>
            <w:left w:w="15" w:type="dxa"/>
            <w:bottom w:w="15" w:type="dxa"/>
            <w:right w:w="15" w:type="dxa"/>
          </w:tblCellMar>
        </w:tblPrEx>
        <w:trPr>
          <w:trHeight w:val="8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rPr>
              <w:t>其他</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人事任免信息</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办公室</w:t>
            </w:r>
          </w:p>
        </w:tc>
      </w:tr>
      <w:tr>
        <w:tblPrEx>
          <w:tblLayout w:type="fixed"/>
          <w:tblCellMar>
            <w:top w:w="15" w:type="dxa"/>
            <w:left w:w="15" w:type="dxa"/>
            <w:bottom w:w="15" w:type="dxa"/>
            <w:right w:w="15"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政府信息公开年报</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政府信息公开工作年度报告</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办公室</w:t>
            </w:r>
          </w:p>
        </w:tc>
      </w:tr>
    </w:tbl>
    <w:p>
      <w:pPr>
        <w:widowControl/>
        <w:spacing w:line="360" w:lineRule="auto"/>
        <w:jc w:val="center"/>
        <w:rPr>
          <w:rFonts w:hint="eastAsia" w:ascii="楷体_GB2312" w:hAnsi="Times New Roman" w:eastAsia="楷体_GB2312" w:cs="Times New Roman"/>
          <w:bCs/>
          <w:kern w:val="0"/>
          <w:sz w:val="32"/>
          <w:szCs w:val="32"/>
          <w:lang w:eastAsia="zh-CN"/>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F6846"/>
    <w:rsid w:val="008103C8"/>
    <w:rsid w:val="073F3B68"/>
    <w:rsid w:val="0E467E52"/>
    <w:rsid w:val="0F6F6846"/>
    <w:rsid w:val="14212132"/>
    <w:rsid w:val="16F15A56"/>
    <w:rsid w:val="1BBB012B"/>
    <w:rsid w:val="23655C13"/>
    <w:rsid w:val="23E32A17"/>
    <w:rsid w:val="27694CF4"/>
    <w:rsid w:val="2929367A"/>
    <w:rsid w:val="37013024"/>
    <w:rsid w:val="48CF1A4B"/>
    <w:rsid w:val="4E5A3E23"/>
    <w:rsid w:val="51F82EC3"/>
    <w:rsid w:val="5C480239"/>
    <w:rsid w:val="69026B7A"/>
    <w:rsid w:val="6AAB5BBA"/>
    <w:rsid w:val="6B2361F3"/>
    <w:rsid w:val="79AA1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WPSOffice手动目录 1"/>
    <w:qFormat/>
    <w:uiPriority w:val="0"/>
    <w:pPr>
      <w:ind w:leftChars="0"/>
    </w:pPr>
    <w:rPr>
      <w:rFonts w:ascii="Times New Roman" w:hAnsi="Times New Roman" w:eastAsia="宋体" w:cs="Times New Roman"/>
      <w:sz w:val="20"/>
      <w:szCs w:val="20"/>
    </w:rPr>
  </w:style>
  <w:style w:type="paragraph" w:customStyle="1" w:styleId="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6adaa85-e572-424e-857a-ed985d548385}"/>
        <w:style w:val=""/>
        <w:category>
          <w:name w:val="常规"/>
          <w:gallery w:val="placeholder"/>
        </w:category>
        <w:types>
          <w:type w:val="bbPlcHdr"/>
        </w:types>
        <w:behaviors>
          <w:behavior w:val="content"/>
        </w:behaviors>
        <w:description w:val=""/>
        <w:guid w:val="{f6adaa85-e572-424e-857a-ed985d548385}"/>
      </w:docPartPr>
      <w:docPartBody>
        <w:p>
          <w:r>
            <w:rPr>
              <w:color w:val="808080"/>
            </w:rPr>
            <w:t>单击此处输入文字。</w:t>
          </w:r>
        </w:p>
      </w:docPartBody>
    </w:docPart>
    <w:docPart>
      <w:docPartPr>
        <w:name w:val="{d6356970-a209-43aa-9be4-444a01263e9a}"/>
        <w:style w:val=""/>
        <w:category>
          <w:name w:val="常规"/>
          <w:gallery w:val="placeholder"/>
        </w:category>
        <w:types>
          <w:type w:val="bbPlcHdr"/>
        </w:types>
        <w:behaviors>
          <w:behavior w:val="content"/>
        </w:behaviors>
        <w:description w:val=""/>
        <w:guid w:val="{d6356970-a209-43aa-9be4-444a01263e9a}"/>
      </w:docPartPr>
      <w:docPartBody>
        <w:p>
          <w:r>
            <w:rPr>
              <w:color w:val="808080"/>
            </w:rPr>
            <w:t>单击此处输入文字。</w:t>
          </w:r>
        </w:p>
      </w:docPartBody>
    </w:docPart>
    <w:docPart>
      <w:docPartPr>
        <w:name w:val="{679264ff-2896-4c6e-97c6-244452cab5c7}"/>
        <w:style w:val=""/>
        <w:category>
          <w:name w:val="常规"/>
          <w:gallery w:val="placeholder"/>
        </w:category>
        <w:types>
          <w:type w:val="bbPlcHdr"/>
        </w:types>
        <w:behaviors>
          <w:behavior w:val="content"/>
        </w:behaviors>
        <w:description w:val=""/>
        <w:guid w:val="{679264ff-2896-4c6e-97c6-244452cab5c7}"/>
      </w:docPartPr>
      <w:docPartBody>
        <w:p>
          <w:r>
            <w:rPr>
              <w:color w:val="808080"/>
            </w:rPr>
            <w:t>单击此处输入文字。</w:t>
          </w:r>
        </w:p>
      </w:docPartBody>
    </w:docPart>
    <w:docPart>
      <w:docPartPr>
        <w:name w:val="{be537f2a-1f78-46cc-b55d-796f13ac66a6}"/>
        <w:style w:val=""/>
        <w:category>
          <w:name w:val="常规"/>
          <w:gallery w:val="placeholder"/>
        </w:category>
        <w:types>
          <w:type w:val="bbPlcHdr"/>
        </w:types>
        <w:behaviors>
          <w:behavior w:val="content"/>
        </w:behaviors>
        <w:description w:val=""/>
        <w:guid w:val="{be537f2a-1f78-46cc-b55d-796f13ac66a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2021-10-20T06:40:00Z</dcterms:created>
  <dc:creator>刘丽昀</dc:creator>
  <cp:lastModifiedBy>郭晓玲</cp:lastModifiedBy>
  <dcterms:modified xsi:type="dcterms:W3CDTF">2021-10-25T08:09:26Z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