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outlineLvl w:val="0"/>
        <w:rPr>
          <w:rFonts w:hint="eastAsia" w:ascii="方正小标宋简体" w:hAnsi="方正小标宋简体" w:eastAsia="方正小标宋简体" w:cs="方正小标宋简体"/>
          <w:sz w:val="44"/>
          <w:szCs w:val="44"/>
        </w:rPr>
      </w:pPr>
      <w:bookmarkStart w:id="0" w:name="_Toc27865"/>
      <w:bookmarkStart w:id="1" w:name="_Toc76683363"/>
      <w:r>
        <w:rPr>
          <w:rFonts w:hint="eastAsia" w:ascii="方正小标宋简体" w:hAnsi="方正小标宋简体" w:eastAsia="方正小标宋简体" w:cs="方正小标宋简体"/>
          <w:bCs/>
          <w:sz w:val="44"/>
          <w:szCs w:val="44"/>
          <w:lang w:eastAsia="zh-CN"/>
        </w:rPr>
        <w:t>翁源县</w:t>
      </w:r>
      <w:r>
        <w:rPr>
          <w:rFonts w:hint="eastAsia" w:ascii="方正小标宋简体" w:hAnsi="方正小标宋简体" w:eastAsia="方正小标宋简体" w:cs="方正小标宋简体"/>
          <w:bCs/>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20" w:lineRule="exact"/>
        <w:ind w:right="55"/>
        <w:jc w:val="center"/>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lang w:eastAsia="zh-CN"/>
        </w:rPr>
        <w:t>翁市监处罚〔2021〕01</w:t>
      </w:r>
      <w:r>
        <w:rPr>
          <w:rFonts w:hint="eastAsia" w:ascii="仿宋_GB2312" w:hAnsi="仿宋_GB2312" w:eastAsia="仿宋_GB2312" w:cs="仿宋_GB2312"/>
          <w:bCs/>
          <w:color w:val="000000"/>
          <w:sz w:val="32"/>
          <w:szCs w:val="32"/>
          <w:lang w:val="en-US" w:eastAsia="zh-CN"/>
        </w:rPr>
        <w:t>10</w:t>
      </w:r>
      <w:r>
        <w:rPr>
          <w:rFonts w:hint="eastAsia" w:ascii="仿宋_GB2312" w:hAnsi="仿宋_GB2312" w:eastAsia="仿宋_GB2312" w:cs="仿宋_GB2312"/>
          <w:bCs/>
          <w:color w:val="000000"/>
          <w:sz w:val="32"/>
          <w:szCs w:val="32"/>
          <w:lang w:eastAsia="zh-CN"/>
        </w:rPr>
        <w:t>号</w:t>
      </w:r>
    </w:p>
    <w:p>
      <w:pPr>
        <w:widowControl/>
        <w:snapToGrid w:val="0"/>
        <w:spacing w:line="520" w:lineRule="exact"/>
        <w:ind w:right="55"/>
        <w:jc w:val="right"/>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kern w:val="2"/>
          <w:sz w:val="32"/>
          <w:szCs w:val="32"/>
          <w:lang w:val="en-US" w:eastAsia="zh-CN" w:bidi="ar-SA"/>
        </w:rPr>
        <w:pict>
          <v:shape id="直接箭头连接符 5" o:spid="_x0000_s1026" type="#_x0000_t32" style="position:absolute;left:0;margin-left:-3pt;margin-top:1638pt;height:0.05pt;width:453.7pt;rotation:0f;z-index:251658240;" o:ole="f" fillcolor="#FFFFFF" filled="t" o:preferrelative="t" stroked="t" coordorigin="0,0" coordsize="21600,21600" o:allowoverlap="f">
            <v:stroke weight="1.5pt" color="#000000" color2="#FFFFFF" miterlimit="2"/>
            <v:imagedata gain="65536f" blacklevel="0f" gamma="0"/>
            <o:lock v:ext="edit" position="f" selection="f" grouping="f" rotation="f" cropping="f" text="f" aspectratio="f"/>
            <v:textbox>
              <w:txbxContent>
                <w:p>
                  <w:pPr>
                    <w:wordWrap w:val="0"/>
                    <w:rPr>
                      <w:rFonts w:ascii="宋体" w:hAnsi="宋体"/>
                      <w:sz w:val="20"/>
                      <w:szCs w:val="20"/>
                    </w:rPr>
                  </w:pPr>
                </w:p>
              </w:txbxContent>
            </v:textbox>
          </v:shape>
        </w:pict>
      </w:r>
    </w:p>
    <w:p>
      <w:pPr>
        <w:spacing w:line="520" w:lineRule="exact"/>
        <w:ind w:left="140" w:hanging="140"/>
        <w:jc w:val="left"/>
        <w:rPr>
          <w:rFonts w:hint="eastAsia" w:ascii="Times New Roman" w:hAnsi="Times New Roman" w:eastAsia="仿宋_GB2312" w:cs="Mongolian Baiti"/>
          <w:bCs/>
          <w:sz w:val="32"/>
          <w:szCs w:val="32"/>
          <w:u w:val="single" w:color="auto"/>
        </w:rPr>
      </w:pPr>
      <w:r>
        <w:rPr>
          <w:rFonts w:hint="eastAsia" w:ascii="Times New Roman" w:hAnsi="Times New Roman" w:eastAsia="仿宋_GB2312" w:cs="Mongolian Baiti"/>
          <w:bCs/>
          <w:kern w:val="1"/>
          <w:sz w:val="32"/>
          <w:szCs w:val="32"/>
        </w:rPr>
        <w:t>当事人：</w:t>
      </w:r>
      <w:r>
        <w:rPr>
          <w:rFonts w:hint="eastAsia" w:ascii="仿宋_GB2312" w:hAnsi="仿宋" w:eastAsia="仿宋_GB2312" w:cs="仿宋"/>
          <w:sz w:val="32"/>
          <w:szCs w:val="32"/>
          <w:highlight w:val="none"/>
          <w:u w:val="single" w:color="auto"/>
          <w:lang w:eastAsia="zh-CN"/>
        </w:rPr>
        <w:t>翁源县六里好润来超市</w:t>
      </w:r>
      <w:r>
        <w:rPr>
          <w:rFonts w:hint="eastAsia" w:ascii="仿宋_GB2312" w:hAnsi="Times New Roman" w:eastAsia="仿宋_GB2312"/>
          <w:sz w:val="32"/>
          <w:szCs w:val="32"/>
          <w:u w:val="single" w:color="auto"/>
          <w:lang w:val="en-US" w:eastAsia="zh-CN"/>
        </w:rPr>
        <w:t xml:space="preserve">                   </w:t>
      </w:r>
      <w:r>
        <w:rPr>
          <w:rFonts w:hint="eastAsia" w:ascii="Times New Roman" w:hAnsi="Times New Roman" w:eastAsia="仿宋_GB2312" w:cs="Mongolian Baiti"/>
          <w:kern w:val="1"/>
          <w:sz w:val="32"/>
          <w:szCs w:val="32"/>
          <w:u w:val="single" w:color="auto"/>
        </w:rPr>
        <w:t xml:space="preserve">   </w:t>
      </w:r>
      <w:r>
        <w:rPr>
          <w:rFonts w:hint="eastAsia" w:ascii="Times New Roman" w:hAnsi="Times New Roman" w:eastAsia="仿宋_GB2312" w:cs="Mongolian Baiti"/>
          <w:kern w:val="1"/>
          <w:sz w:val="32"/>
          <w:szCs w:val="32"/>
          <w:u w:val="single" w:color="auto"/>
          <w:lang w:val="en-US" w:eastAsia="zh-CN"/>
        </w:rPr>
        <w:t xml:space="preserve">  </w:t>
      </w:r>
    </w:p>
    <w:p>
      <w:pPr>
        <w:spacing w:line="520" w:lineRule="exact"/>
        <w:ind w:left="140" w:hanging="140"/>
        <w:jc w:val="left"/>
        <w:rPr>
          <w:rFonts w:hint="eastAsia" w:ascii="Times New Roman" w:hAnsi="Times New Roman" w:eastAsia="仿宋_GB2312" w:cs="Mongolian Baiti"/>
          <w:sz w:val="32"/>
          <w:szCs w:val="32"/>
          <w:u w:val="single" w:color="auto"/>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color="auto"/>
        </w:rPr>
        <w:t xml:space="preserve">《营业执照》                                    </w:t>
      </w:r>
    </w:p>
    <w:p>
      <w:pPr>
        <w:spacing w:line="520" w:lineRule="exact"/>
        <w:ind w:left="140" w:hanging="140"/>
        <w:jc w:val="left"/>
        <w:rPr>
          <w:rFonts w:hint="eastAsia" w:ascii="Times New Roman" w:hAnsi="Times New Roman" w:eastAsia="仿宋_GB2312" w:cs="Mongolian Baiti"/>
          <w:kern w:val="1"/>
          <w:sz w:val="32"/>
          <w:szCs w:val="32"/>
          <w:u w:val="single" w:color="auto"/>
        </w:rPr>
      </w:pPr>
      <w:r>
        <w:rPr>
          <w:rFonts w:hint="eastAsia" w:ascii="Times New Roman" w:hAnsi="Times New Roman" w:eastAsia="仿宋_GB2312" w:cs="Mongolian Baiti"/>
          <w:kern w:val="1"/>
          <w:sz w:val="32"/>
          <w:szCs w:val="32"/>
        </w:rPr>
        <w:t>统一社会信用代码：</w:t>
      </w:r>
      <w:r>
        <w:rPr>
          <w:rFonts w:hint="eastAsia" w:ascii="仿宋_GB2312" w:hAnsi="仿宋" w:eastAsia="仿宋_GB2312" w:cs="仿宋"/>
          <w:sz w:val="32"/>
          <w:szCs w:val="32"/>
          <w:u w:val="single" w:color="auto"/>
          <w:lang w:val="en-US" w:eastAsia="zh-CN"/>
        </w:rPr>
        <w:t>92440229MA5385R83J</w:t>
      </w:r>
      <w:r>
        <w:rPr>
          <w:rFonts w:hint="eastAsia" w:ascii="Times New Roman" w:hAnsi="Times New Roman" w:eastAsia="仿宋_GB2312" w:cs="Mongolian Baiti"/>
          <w:kern w:val="1"/>
          <w:sz w:val="32"/>
          <w:szCs w:val="32"/>
          <w:u w:val="single" w:color="auto"/>
        </w:rPr>
        <w:t xml:space="preserve">                                    </w:t>
      </w:r>
    </w:p>
    <w:p>
      <w:pPr>
        <w:spacing w:line="520" w:lineRule="exact"/>
        <w:jc w:val="left"/>
        <w:rPr>
          <w:rFonts w:hint="eastAsia" w:ascii="Times New Roman" w:hAnsi="Times New Roman" w:eastAsia="仿宋_GB2312" w:cs="Mongolian Baiti"/>
          <w:kern w:val="1"/>
          <w:sz w:val="32"/>
          <w:szCs w:val="32"/>
          <w:u w:val="single" w:color="auto"/>
        </w:rPr>
      </w:pPr>
      <w:r>
        <w:rPr>
          <w:rFonts w:hint="eastAsia" w:ascii="Times New Roman" w:hAnsi="Times New Roman" w:eastAsia="仿宋_GB2312" w:cs="Mongolian Baiti"/>
          <w:kern w:val="1"/>
          <w:sz w:val="32"/>
          <w:szCs w:val="32"/>
        </w:rPr>
        <w:t>住所（住址）：</w:t>
      </w:r>
      <w:r>
        <w:rPr>
          <w:rFonts w:hint="eastAsia" w:ascii="仿宋_GB2312" w:hAnsi="仿宋" w:eastAsia="仿宋_GB2312" w:cs="仿宋"/>
          <w:sz w:val="32"/>
          <w:szCs w:val="32"/>
          <w:highlight w:val="none"/>
          <w:u w:val="single" w:color="auto"/>
        </w:rPr>
        <w:t>翁源县六里镇六里街</w:t>
      </w:r>
      <w:r>
        <w:rPr>
          <w:rFonts w:hint="eastAsia" w:ascii="Times New Roman" w:hAnsi="Times New Roman" w:eastAsia="仿宋_GB2312" w:cs="Mongolian Baiti"/>
          <w:kern w:val="1"/>
          <w:sz w:val="32"/>
          <w:szCs w:val="32"/>
          <w:u w:val="single" w:color="auto"/>
        </w:rPr>
        <w:t xml:space="preserve">                                           </w:t>
      </w:r>
    </w:p>
    <w:p>
      <w:pPr>
        <w:spacing w:line="520" w:lineRule="exact"/>
        <w:jc w:val="left"/>
        <w:rPr>
          <w:rFonts w:hint="eastAsia" w:ascii="Times New Roman" w:hAnsi="Times New Roman" w:eastAsia="仿宋_GB2312" w:cs="Mongolian Baiti"/>
          <w:kern w:val="1"/>
          <w:sz w:val="32"/>
          <w:szCs w:val="32"/>
          <w:u w:val="single" w:color="auto"/>
        </w:rPr>
      </w:pPr>
      <w:r>
        <w:rPr>
          <w:rFonts w:hint="eastAsia" w:ascii="Times New Roman" w:hAnsi="Times New Roman" w:eastAsia="仿宋_GB2312" w:cs="Mongolian Baiti"/>
          <w:kern w:val="1"/>
          <w:sz w:val="32"/>
          <w:szCs w:val="32"/>
        </w:rPr>
        <w:t>法定代表人（负责人</w:t>
      </w: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仿宋_GB2312" w:hAnsi="Times New Roman" w:eastAsia="仿宋_GB2312" w:cs="仿宋_GB2312"/>
          <w:sz w:val="32"/>
          <w:szCs w:val="32"/>
          <w:u w:val="single" w:color="auto"/>
          <w:lang w:eastAsia="zh-CN"/>
        </w:rPr>
        <w:t>陈凯升</w:t>
      </w:r>
      <w:r>
        <w:rPr>
          <w:rFonts w:hint="eastAsia" w:ascii="Times New Roman" w:hAnsi="Times New Roman" w:eastAsia="仿宋_GB2312" w:cs="Mongolian Baiti"/>
          <w:kern w:val="1"/>
          <w:sz w:val="32"/>
          <w:szCs w:val="32"/>
          <w:u w:val="single" w:color="auto"/>
        </w:rPr>
        <w:t xml:space="preserve">                                </w:t>
      </w:r>
    </w:p>
    <w:p>
      <w:pPr>
        <w:pStyle w:val="2"/>
        <w:tabs>
          <w:tab w:val="left" w:pos="9060"/>
        </w:tabs>
        <w:spacing w:line="52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2021年10月22日我局执法人员到位于翁源县六里镇六里街的翁源县六里好润来超市进行检查。现场检查时，该超市已取得《食品经营许可证》（编号：JY14402290028606）</w:t>
      </w:r>
      <w:r>
        <w:rPr>
          <w:rFonts w:hint="eastAsia" w:ascii="仿宋_GB2312" w:hAnsi="仿宋_GB2312" w:eastAsia="仿宋_GB2312" w:cs="仿宋_GB2312"/>
          <w:kern w:val="1"/>
          <w:sz w:val="32"/>
          <w:szCs w:val="32"/>
          <w:lang w:eastAsia="zh-CN"/>
        </w:rPr>
        <w:t>和</w:t>
      </w:r>
      <w:r>
        <w:rPr>
          <w:rFonts w:hint="eastAsia" w:ascii="仿宋_GB2312" w:hAnsi="仿宋_GB2312" w:eastAsia="仿宋_GB2312" w:cs="仿宋_GB2312"/>
          <w:kern w:val="1"/>
          <w:sz w:val="32"/>
          <w:szCs w:val="32"/>
        </w:rPr>
        <w:t>《营业执照》（统一社会信用代码：92440229MA5385R83J）。在该超市发现在售大米马坝油粘米（批号：2021-10-05）、罗山软香米（批号：2021-10-13），该超市现场无法提供上述两种大米的检验报告。</w:t>
      </w:r>
    </w:p>
    <w:p>
      <w:pPr>
        <w:pStyle w:val="2"/>
        <w:tabs>
          <w:tab w:val="left" w:pos="9060"/>
        </w:tabs>
        <w:spacing w:line="520" w:lineRule="exact"/>
        <w:jc w:val="left"/>
        <w:rPr>
          <w:rFonts w:hint="eastAsia" w:ascii="仿宋_GB2312" w:hAnsi="仿宋_GB2312" w:eastAsia="仿宋_GB2312" w:cs="仿宋_GB2312"/>
          <w:b w:val="0"/>
          <w:bCs/>
          <w:color w:val="000000"/>
        </w:rPr>
      </w:pPr>
      <w:r>
        <w:rPr>
          <w:rFonts w:hint="eastAsia" w:ascii="仿宋_GB2312" w:hAnsi="仿宋_GB2312" w:eastAsia="仿宋_GB2312" w:cs="仿宋_GB2312"/>
          <w:kern w:val="1"/>
          <w:lang w:val="en-US" w:eastAsia="zh-CN"/>
        </w:rPr>
        <w:t xml:space="preserve">    </w:t>
      </w:r>
      <w:r>
        <w:rPr>
          <w:rFonts w:hint="eastAsia" w:ascii="仿宋_GB2312" w:hAnsi="仿宋_GB2312" w:eastAsia="仿宋_GB2312" w:cs="仿宋_GB2312"/>
          <w:kern w:val="1"/>
        </w:rPr>
        <w:t>经查，</w:t>
      </w:r>
      <w:r>
        <w:rPr>
          <w:rFonts w:hint="eastAsia" w:ascii="仿宋_GB2312" w:hAnsi="仿宋_GB2312" w:eastAsia="仿宋_GB2312" w:cs="仿宋_GB2312"/>
          <w:kern w:val="1"/>
          <w:sz w:val="32"/>
          <w:szCs w:val="32"/>
          <w:lang w:eastAsia="zh-CN"/>
        </w:rPr>
        <w:t>翁源县六里好润来超市在翁源县升隆粮油商行购进马坝油粘米（批号：2021-10-05）、罗山软香米（批号：2021-10-13）。罗山阮香米（2021-10-13）25kg（数量</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袋，单价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元，总价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元)、15kg（数量</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袋，单价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元，总价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元）和马坝油粘米（2021-10-05）15kg（数量</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袋，单价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元，总价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元）、10kg（数量</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袋，单价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元，总价</w:t>
      </w:r>
      <w:r>
        <w:rPr>
          <w:rFonts w:hint="eastAsia" w:ascii="仿宋_GB2312" w:hAnsi="仿宋_GB2312" w:eastAsia="仿宋_GB2312" w:cs="仿宋_GB2312"/>
          <w:kern w:val="1"/>
          <w:sz w:val="32"/>
          <w:szCs w:val="32"/>
          <w:lang w:val="en-US" w:eastAsia="zh-CN"/>
        </w:rPr>
        <w:t>*</w:t>
      </w:r>
      <w:r>
        <w:rPr>
          <w:rFonts w:hint="eastAsia" w:ascii="仿宋_GB2312" w:hAnsi="仿宋_GB2312" w:eastAsia="仿宋_GB2312" w:cs="仿宋_GB2312"/>
          <w:kern w:val="1"/>
          <w:sz w:val="32"/>
          <w:szCs w:val="32"/>
          <w:lang w:eastAsia="zh-CN"/>
        </w:rPr>
        <w:t>元）两种的进货总价1941元；翁源县六里好润来超市现场无法提供其上述大米的检验报告。</w:t>
      </w:r>
      <w:r>
        <w:rPr>
          <w:rFonts w:hint="eastAsia" w:ascii="仿宋_GB2312" w:hAnsi="仿宋_GB2312" w:eastAsia="仿宋_GB2312" w:cs="仿宋_GB2312"/>
          <w:b w:val="0"/>
          <w:bCs/>
          <w:color w:val="000000"/>
        </w:rPr>
        <w:t xml:space="preserve"> </w:t>
      </w:r>
    </w:p>
    <w:p>
      <w:pPr>
        <w:pStyle w:val="2"/>
        <w:tabs>
          <w:tab w:val="left" w:pos="9060"/>
        </w:tabs>
        <w:spacing w:line="520" w:lineRule="exact"/>
        <w:jc w:val="left"/>
        <w:rPr>
          <w:rFonts w:hint="eastAsia" w:ascii="仿宋_GB2312" w:hAnsi="仿宋_GB2312" w:eastAsia="仿宋_GB2312" w:cs="仿宋_GB2312"/>
          <w:kern w:val="1"/>
        </w:rPr>
      </w:pPr>
      <w:r>
        <w:rPr>
          <w:rFonts w:hint="eastAsia" w:ascii="仿宋_GB2312" w:hAnsi="仿宋_GB2312" w:eastAsia="仿宋_GB2312" w:cs="仿宋_GB2312"/>
          <w:kern w:val="1"/>
          <w:lang w:val="en-US" w:eastAsia="zh-CN"/>
        </w:rPr>
        <w:t xml:space="preserve">    </w:t>
      </w:r>
      <w:r>
        <w:rPr>
          <w:rFonts w:hint="eastAsia" w:ascii="仿宋_GB2312" w:hAnsi="仿宋_GB2312" w:eastAsia="仿宋_GB2312" w:cs="仿宋_GB2312"/>
          <w:kern w:val="1"/>
        </w:rPr>
        <w:t>上述事实，主要有以下证据证明：</w:t>
      </w:r>
    </w:p>
    <w:p>
      <w:pPr>
        <w:pStyle w:val="2"/>
        <w:tabs>
          <w:tab w:val="left" w:pos="9060"/>
        </w:tabs>
        <w:spacing w:line="520" w:lineRule="exact"/>
        <w:ind w:firstLine="640" w:firstLineChars="200"/>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1、资质证明及负责人身份证复印件，证明</w:t>
      </w:r>
      <w:r>
        <w:rPr>
          <w:rFonts w:hint="eastAsia" w:ascii="仿宋_GB2312" w:hAnsi="仿宋_GB2312" w:eastAsia="仿宋_GB2312" w:cs="仿宋_GB2312"/>
          <w:color w:val="000000"/>
          <w:lang w:eastAsia="zh-CN"/>
        </w:rPr>
        <w:t>翁源县六里好润来超市</w:t>
      </w:r>
      <w:r>
        <w:rPr>
          <w:rFonts w:hint="eastAsia" w:ascii="仿宋_GB2312" w:hAnsi="仿宋_GB2312" w:eastAsia="仿宋_GB2312" w:cs="仿宋_GB2312"/>
          <w:color w:val="000000"/>
        </w:rPr>
        <w:t>已取得相关资质。</w:t>
      </w:r>
    </w:p>
    <w:p>
      <w:pPr>
        <w:pStyle w:val="2"/>
        <w:tabs>
          <w:tab w:val="left" w:pos="9060"/>
        </w:tabs>
        <w:spacing w:line="520" w:lineRule="exact"/>
        <w:ind w:firstLine="640" w:firstLineChars="200"/>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2、询问笔录，证明</w:t>
      </w:r>
      <w:r>
        <w:rPr>
          <w:rFonts w:hint="eastAsia" w:ascii="仿宋_GB2312" w:hAnsi="仿宋_GB2312" w:eastAsia="仿宋_GB2312" w:cs="仿宋_GB2312"/>
          <w:color w:val="000000"/>
          <w:lang w:eastAsia="zh-CN"/>
        </w:rPr>
        <w:t>翁源县六里好润来超市</w:t>
      </w:r>
      <w:r>
        <w:rPr>
          <w:rFonts w:hint="eastAsia" w:ascii="仿宋_GB2312" w:hAnsi="仿宋_GB2312" w:eastAsia="仿宋_GB2312" w:cs="仿宋_GB2312"/>
          <w:color w:val="000000"/>
        </w:rPr>
        <w:t>采购食品未按规定查验合格证明文件。</w:t>
      </w:r>
    </w:p>
    <w:p>
      <w:pPr>
        <w:pStyle w:val="2"/>
        <w:tabs>
          <w:tab w:val="left" w:pos="9060"/>
        </w:tabs>
        <w:spacing w:line="520" w:lineRule="exact"/>
        <w:ind w:firstLine="640" w:firstLineChars="200"/>
        <w:jc w:val="left"/>
        <w:rPr>
          <w:rFonts w:hint="eastAsia" w:ascii="仿宋_GB2312" w:hAnsi="仿宋_GB2312" w:eastAsia="仿宋_GB2312" w:cs="仿宋_GB2312"/>
          <w:color w:val="000000"/>
        </w:rPr>
      </w:pPr>
      <w:r>
        <w:rPr>
          <w:rFonts w:hint="eastAsia" w:ascii="仿宋_GB2312" w:hAnsi="仿宋_GB2312" w:eastAsia="仿宋_GB2312" w:cs="仿宋_GB2312"/>
          <w:color w:val="000000"/>
        </w:rPr>
        <w:t>3、翁源县升隆粮油商行的进货单证明</w:t>
      </w:r>
      <w:r>
        <w:rPr>
          <w:rFonts w:hint="eastAsia" w:ascii="仿宋_GB2312" w:hAnsi="仿宋_GB2312" w:eastAsia="仿宋_GB2312" w:cs="仿宋_GB2312"/>
          <w:color w:val="000000"/>
          <w:lang w:eastAsia="zh-CN"/>
        </w:rPr>
        <w:t>翁源县六里好润来超市</w:t>
      </w:r>
      <w:r>
        <w:rPr>
          <w:rFonts w:hint="eastAsia" w:ascii="仿宋_GB2312" w:hAnsi="仿宋_GB2312" w:eastAsia="仿宋_GB2312" w:cs="仿宋_GB2312"/>
          <w:color w:val="000000"/>
        </w:rPr>
        <w:t>销售的</w:t>
      </w:r>
      <w:r>
        <w:rPr>
          <w:rFonts w:hint="eastAsia" w:ascii="仿宋_GB2312" w:hAnsi="仿宋_GB2312" w:eastAsia="仿宋_GB2312" w:cs="仿宋_GB2312"/>
          <w:kern w:val="1"/>
          <w:sz w:val="32"/>
          <w:szCs w:val="32"/>
        </w:rPr>
        <w:t>马坝油粘米（批号：2021-10-05）、罗山软香米（批号：2021-10-13）</w:t>
      </w:r>
      <w:r>
        <w:rPr>
          <w:rFonts w:hint="eastAsia" w:ascii="仿宋_GB2312" w:hAnsi="仿宋_GB2312" w:eastAsia="仿宋_GB2312" w:cs="仿宋_GB2312"/>
          <w:color w:val="000000"/>
        </w:rPr>
        <w:t>是从合法渠道购进的。</w:t>
      </w:r>
    </w:p>
    <w:p>
      <w:pPr>
        <w:pStyle w:val="2"/>
        <w:tabs>
          <w:tab w:val="left" w:pos="9060"/>
        </w:tabs>
        <w:spacing w:line="520" w:lineRule="exact"/>
        <w:ind w:firstLine="640" w:firstLineChars="200"/>
        <w:jc w:val="left"/>
        <w:rPr>
          <w:rFonts w:hint="eastAsia" w:ascii="仿宋_GB2312" w:hAnsi="仿宋_GB2312" w:eastAsia="仿宋_GB2312" w:cs="仿宋_GB2312"/>
          <w:color w:val="000000"/>
          <w:u w:val="single"/>
        </w:rPr>
      </w:pPr>
      <w:r>
        <w:rPr>
          <w:rFonts w:hint="eastAsia" w:ascii="仿宋_GB2312" w:hAnsi="仿宋_GB2312" w:eastAsia="仿宋_GB2312" w:cs="仿宋_GB2312"/>
          <w:sz w:val="32"/>
          <w:szCs w:val="32"/>
        </w:rPr>
        <w:t>本案调查</w:t>
      </w:r>
      <w:r>
        <w:rPr>
          <w:rFonts w:hint="eastAsia" w:ascii="仿宋_GB2312" w:hAnsi="仿宋_GB2312" w:eastAsia="仿宋_GB2312" w:cs="仿宋_GB2312"/>
          <w:color w:val="000000"/>
          <w:kern w:val="0"/>
          <w:sz w:val="32"/>
          <w:szCs w:val="32"/>
          <w:u w:val="none" w:color="auto"/>
          <w:lang w:val="en-US" w:eastAsia="zh-CN" w:bidi="ar-SA"/>
        </w:rPr>
        <w:t>终结</w:t>
      </w:r>
      <w:r>
        <w:rPr>
          <w:rFonts w:hint="eastAsia" w:ascii="仿宋_GB2312" w:hAnsi="仿宋_GB2312" w:eastAsia="仿宋_GB2312" w:cs="仿宋_GB2312"/>
          <w:sz w:val="32"/>
          <w:szCs w:val="32"/>
        </w:rPr>
        <w:t>后，我局于</w:t>
      </w:r>
      <w:r>
        <w:rPr>
          <w:rFonts w:hint="eastAsia" w:ascii="仿宋_GB2312" w:hAnsi="仿宋_GB2312" w:eastAsia="仿宋_GB2312" w:cs="仿宋_GB2312"/>
          <w:color w:val="auto"/>
          <w:sz w:val="32"/>
          <w:szCs w:val="32"/>
        </w:rPr>
        <w:t>2021年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sz w:val="32"/>
          <w:szCs w:val="32"/>
        </w:rPr>
        <w:t>，依法向当事人发出《翁源县市场监督管理局行政处罚告知书》（翁市监罚告〔2021〕0</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号），当事人在场予以签收，执法人员告知当事人我局拟作出行政处罚决定的事实、理由、依据和处罚内容及依法享有陈述、申辩的权利。当事人在规定的时间内未向翁源县市场监督管理局提出陈述、申辩，我局视为当事人放弃此权利</w:t>
      </w:r>
      <w:r>
        <w:rPr>
          <w:rFonts w:hint="eastAsia" w:ascii="仿宋_GB2312" w:hAnsi="仿宋_GB2312" w:eastAsia="仿宋_GB2312" w:cs="仿宋_GB2312"/>
          <w:sz w:val="32"/>
          <w:szCs w:val="32"/>
          <w:lang w:eastAsia="zh-CN"/>
        </w:rPr>
        <w:t>。</w:t>
      </w:r>
    </w:p>
    <w:p>
      <w:pPr>
        <w:pStyle w:val="2"/>
        <w:tabs>
          <w:tab w:val="left" w:pos="8405"/>
        </w:tabs>
        <w:spacing w:line="520" w:lineRule="exact"/>
        <w:ind w:firstLine="627" w:firstLineChars="196"/>
        <w:jc w:val="left"/>
        <w:rPr>
          <w:rFonts w:hint="eastAsia" w:ascii="仿宋_GB2312" w:hAnsi="仿宋_GB2312" w:eastAsia="仿宋_GB2312" w:cs="仿宋_GB2312"/>
          <w:kern w:val="1"/>
        </w:rPr>
      </w:pPr>
      <w:r>
        <w:rPr>
          <w:rFonts w:hint="eastAsia" w:ascii="仿宋_GB2312" w:hAnsi="仿宋_GB2312" w:eastAsia="仿宋_GB2312" w:cs="仿宋_GB2312"/>
          <w:kern w:val="1"/>
        </w:rPr>
        <w:t>本局认为，</w:t>
      </w:r>
      <w:r>
        <w:rPr>
          <w:rFonts w:hint="eastAsia" w:ascii="仿宋_GB2312" w:hAnsi="仿宋_GB2312" w:eastAsia="仿宋_GB2312" w:cs="仿宋_GB2312"/>
          <w:kern w:val="1"/>
          <w:lang w:eastAsia="zh-CN"/>
        </w:rPr>
        <w:t>翁源县六里好润来超市</w:t>
      </w:r>
      <w:r>
        <w:rPr>
          <w:rFonts w:hint="eastAsia" w:ascii="仿宋_GB2312" w:hAnsi="仿宋_GB2312" w:eastAsia="仿宋_GB2312" w:cs="仿宋_GB2312"/>
          <w:kern w:val="1"/>
        </w:rPr>
        <w:t>采购食品未按规定查验合格证明文件的行为，违反了《中华人民共和国食品安全法》第五十三条“食品经营者采购食品，应当查验供货者的许可证和食品出厂检验合格证或者其他合格证明（以下称合格证明文件）。”的规定。</w:t>
      </w:r>
    </w:p>
    <w:p>
      <w:pPr>
        <w:pStyle w:val="2"/>
        <w:tabs>
          <w:tab w:val="left" w:pos="8405"/>
        </w:tabs>
        <w:spacing w:line="520" w:lineRule="exact"/>
        <w:ind w:firstLine="627" w:firstLineChars="196"/>
        <w:jc w:val="left"/>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积极配合案件调查工作，如实交代违法事实并主动提供证据材料，违法行为轻微，社会危害性较小，且当事人的违法行为无从重处罚情节，符合《广东省市场监督管理局关于行政处罚自由裁量权的适用规则》第十七条从轻行政处罚的情形。                                                                                                                              </w:t>
      </w:r>
    </w:p>
    <w:p>
      <w:pPr>
        <w:pStyle w:val="2"/>
        <w:tabs>
          <w:tab w:val="left" w:pos="9060"/>
        </w:tabs>
        <w:spacing w:line="520" w:lineRule="exact"/>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综上，</w:t>
      </w:r>
      <w:r>
        <w:rPr>
          <w:rFonts w:hint="eastAsia" w:ascii="仿宋_GB2312" w:hAnsi="仿宋_GB2312" w:eastAsia="仿宋_GB2312" w:cs="仿宋_GB2312"/>
          <w:color w:val="000000"/>
          <w:sz w:val="32"/>
          <w:szCs w:val="32"/>
        </w:rPr>
        <w:t>当事人</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上述</w:t>
      </w:r>
      <w:r>
        <w:rPr>
          <w:rFonts w:hint="eastAsia" w:ascii="仿宋_GB2312" w:hAnsi="仿宋_GB2312" w:eastAsia="仿宋_GB2312" w:cs="仿宋_GB2312"/>
          <w:color w:val="000000"/>
          <w:sz w:val="32"/>
          <w:szCs w:val="32"/>
          <w:lang w:eastAsia="zh-CN"/>
        </w:rPr>
        <w:t>违法</w:t>
      </w:r>
      <w:r>
        <w:rPr>
          <w:rFonts w:hint="eastAsia" w:ascii="仿宋_GB2312" w:hAnsi="仿宋_GB2312" w:eastAsia="仿宋_GB2312" w:cs="仿宋_GB2312"/>
          <w:color w:val="000000"/>
          <w:sz w:val="32"/>
          <w:szCs w:val="32"/>
        </w:rPr>
        <w:t>行为违反了</w:t>
      </w:r>
      <w:r>
        <w:rPr>
          <w:rFonts w:hint="eastAsia" w:ascii="仿宋_GB2312" w:hAnsi="仿宋_GB2312" w:eastAsia="仿宋_GB2312" w:cs="仿宋_GB2312"/>
          <w:kern w:val="1"/>
        </w:rPr>
        <w:t>《中华人民共和国食品安全法》第五十三条</w:t>
      </w:r>
      <w:r>
        <w:rPr>
          <w:rFonts w:hint="eastAsia" w:ascii="仿宋_GB2312" w:hAnsi="仿宋_GB2312" w:eastAsia="仿宋_GB2312" w:cs="仿宋_GB2312"/>
          <w:kern w:val="1"/>
          <w:lang w:eastAsia="zh-CN"/>
        </w:rPr>
        <w:t>的规定，</w:t>
      </w:r>
      <w:r>
        <w:rPr>
          <w:rFonts w:hint="eastAsia" w:ascii="仿宋_GB2312" w:hAnsi="仿宋_GB2312" w:eastAsia="仿宋_GB2312" w:cs="仿宋_GB2312"/>
          <w:kern w:val="1"/>
          <w:sz w:val="32"/>
          <w:szCs w:val="32"/>
        </w:rPr>
        <w:t>根据《中华人民共和国食品安全法》第一百二十六条“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给予当事人以下行政处罚：警告。</w:t>
      </w:r>
    </w:p>
    <w:p>
      <w:pPr>
        <w:pStyle w:val="2"/>
        <w:tabs>
          <w:tab w:val="left" w:pos="9060"/>
        </w:tabs>
        <w:spacing w:line="52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如不服本处罚决定，可在接到本处罚决定书之日起60日内向翁源县人民政府申请行政复议，也可以于6个月内依法向韶关市武江区人民法院提起行政诉讼。  </w:t>
      </w:r>
    </w:p>
    <w:p>
      <w:pPr>
        <w:pStyle w:val="2"/>
        <w:tabs>
          <w:tab w:val="left" w:pos="9060"/>
        </w:tabs>
        <w:spacing w:line="520" w:lineRule="exact"/>
        <w:ind w:firstLine="640" w:firstLineChars="200"/>
        <w:jc w:val="left"/>
        <w:rPr>
          <w:rFonts w:hint="eastAsia" w:ascii="仿宋_GB2312" w:hAnsi="仿宋_GB2312" w:eastAsia="仿宋_GB2312" w:cs="仿宋_GB2312"/>
          <w:color w:val="000000"/>
          <w:sz w:val="32"/>
          <w:szCs w:val="32"/>
        </w:rPr>
      </w:pPr>
    </w:p>
    <w:p>
      <w:pPr>
        <w:pStyle w:val="2"/>
        <w:tabs>
          <w:tab w:val="left" w:pos="9060"/>
        </w:tabs>
        <w:spacing w:line="520" w:lineRule="exact"/>
        <w:ind w:firstLine="640" w:firstLineChars="200"/>
        <w:jc w:val="left"/>
        <w:rPr>
          <w:rFonts w:hint="eastAsia" w:ascii="仿宋_GB2312" w:hAnsi="仿宋_GB2312" w:eastAsia="仿宋_GB2312" w:cs="仿宋_GB2312"/>
          <w:color w:val="000000"/>
          <w:sz w:val="32"/>
          <w:szCs w:val="32"/>
        </w:rPr>
      </w:pPr>
    </w:p>
    <w:p>
      <w:pPr>
        <w:pStyle w:val="2"/>
        <w:tabs>
          <w:tab w:val="left" w:pos="9060"/>
        </w:tabs>
        <w:spacing w:line="520" w:lineRule="exact"/>
        <w:ind w:firstLine="640" w:firstLineChars="200"/>
        <w:jc w:val="left"/>
        <w:rPr>
          <w:rFonts w:hint="eastAsia" w:ascii="仿宋_GB2312" w:hAnsi="仿宋_GB2312" w:eastAsia="仿宋_GB2312" w:cs="仿宋_GB2312"/>
          <w:color w:val="000000"/>
          <w:sz w:val="32"/>
          <w:szCs w:val="32"/>
        </w:rPr>
      </w:pPr>
    </w:p>
    <w:p>
      <w:pPr>
        <w:pStyle w:val="2"/>
        <w:tabs>
          <w:tab w:val="left" w:pos="9060"/>
        </w:tabs>
        <w:spacing w:line="520" w:lineRule="exact"/>
        <w:ind w:firstLine="640" w:firstLineChars="200"/>
        <w:jc w:val="left"/>
        <w:rPr>
          <w:rFonts w:hint="eastAsia" w:ascii="仿宋_GB2312" w:hAnsi="仿宋_GB2312" w:eastAsia="仿宋_GB2312" w:cs="仿宋_GB2312"/>
          <w:color w:val="000000"/>
          <w:sz w:val="32"/>
          <w:szCs w:val="32"/>
        </w:rPr>
      </w:pPr>
    </w:p>
    <w:p>
      <w:pPr>
        <w:pStyle w:val="2"/>
        <w:tabs>
          <w:tab w:val="left" w:pos="9060"/>
        </w:tabs>
        <w:spacing w:line="520" w:lineRule="exact"/>
        <w:ind w:firstLine="640" w:firstLineChars="200"/>
        <w:jc w:val="left"/>
        <w:rPr>
          <w:rFonts w:hint="eastAsia" w:ascii="仿宋_GB2312" w:hAnsi="仿宋_GB2312" w:eastAsia="仿宋_GB2312" w:cs="仿宋_GB2312"/>
          <w:color w:val="000000"/>
          <w:sz w:val="32"/>
          <w:szCs w:val="32"/>
        </w:rPr>
      </w:pPr>
    </w:p>
    <w:p>
      <w:pPr>
        <w:pStyle w:val="2"/>
        <w:tabs>
          <w:tab w:val="left" w:pos="9060"/>
        </w:tabs>
        <w:spacing w:line="520" w:lineRule="exact"/>
        <w:ind w:firstLine="640" w:firstLineChars="200"/>
        <w:jc w:val="left"/>
        <w:rPr>
          <w:rFonts w:hint="eastAsia" w:ascii="仿宋_GB2312" w:hAnsi="仿宋_GB2312" w:eastAsia="仿宋_GB2312" w:cs="仿宋_GB2312"/>
          <w:color w:val="000000"/>
          <w:sz w:val="32"/>
          <w:szCs w:val="32"/>
        </w:rPr>
      </w:pPr>
    </w:p>
    <w:p>
      <w:pPr>
        <w:spacing w:line="560" w:lineRule="exact"/>
        <w:ind w:right="640" w:firstLine="601"/>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lang w:eastAsia="zh-CN"/>
        </w:rPr>
        <w:t>翁源</w:t>
      </w:r>
      <w:r>
        <w:rPr>
          <w:rFonts w:hint="eastAsia" w:ascii="Times New Roman" w:hAnsi="Times New Roman" w:eastAsia="仿宋_GB2312" w:cs="仿宋"/>
          <w:color w:val="000000"/>
          <w:sz w:val="32"/>
          <w:szCs w:val="32"/>
        </w:rPr>
        <w:t xml:space="preserve">市场监督管理局                           </w:t>
      </w:r>
    </w:p>
    <w:p>
      <w:pPr>
        <w:spacing w:line="560" w:lineRule="exact"/>
        <w:ind w:right="1280" w:firstLine="600"/>
        <w:jc w:val="lef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w:t>
      </w:r>
      <w:r>
        <w:rPr>
          <w:rFonts w:hint="eastAsia" w:ascii="仿宋_GB2312" w:hAnsi="Times New Roman" w:eastAsia="仿宋_GB2312" w:cs="仿宋"/>
          <w:color w:val="000000"/>
          <w:sz w:val="32"/>
          <w:szCs w:val="32"/>
          <w:lang w:val="en-US" w:eastAsia="zh-CN"/>
        </w:rPr>
        <w:t xml:space="preserve">                       </w:t>
      </w:r>
      <w:r>
        <w:rPr>
          <w:rFonts w:hint="eastAsia" w:ascii="仿宋_GB2312" w:hAnsi="Times New Roman" w:eastAsia="仿宋_GB2312" w:cs="仿宋"/>
          <w:color w:val="000000"/>
          <w:sz w:val="32"/>
          <w:szCs w:val="32"/>
        </w:rPr>
        <w:t>20</w:t>
      </w:r>
      <w:r>
        <w:rPr>
          <w:rFonts w:hint="eastAsia" w:ascii="仿宋_GB2312" w:hAnsi="Times New Roman" w:eastAsia="仿宋_GB2312" w:cs="仿宋"/>
          <w:color w:val="000000"/>
          <w:sz w:val="32"/>
          <w:szCs w:val="32"/>
          <w:lang w:val="en-US" w:eastAsia="zh-CN"/>
        </w:rPr>
        <w:t>21</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11</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12</w:t>
      </w:r>
      <w:r>
        <w:rPr>
          <w:rFonts w:hint="eastAsia" w:ascii="仿宋_GB2312" w:hAnsi="Times New Roman" w:eastAsia="仿宋_GB2312" w:cs="仿宋"/>
          <w:color w:val="000000"/>
          <w:sz w:val="32"/>
          <w:szCs w:val="32"/>
        </w:rPr>
        <w:t xml:space="preserve">日   </w:t>
      </w:r>
    </w:p>
    <w:p>
      <w:pPr>
        <w:spacing w:line="560" w:lineRule="exact"/>
        <w:ind w:right="1280"/>
        <w:jc w:val="both"/>
        <w:rPr>
          <w:rFonts w:ascii="仿宋_GB2312" w:hAnsi="Times New Roman" w:eastAsia="仿宋_GB2312" w:cs="仿宋"/>
          <w:color w:val="000000"/>
          <w:sz w:val="32"/>
          <w:szCs w:val="32"/>
        </w:rPr>
      </w:pPr>
    </w:p>
    <w:p>
      <w:pPr>
        <w:widowControl/>
        <w:snapToGrid w:val="0"/>
        <w:spacing w:line="520" w:lineRule="exact"/>
        <w:jc w:val="both"/>
        <w:rPr>
          <w:rFonts w:hint="eastAsia" w:ascii="Times New Roman" w:hAnsi="Times New Roman" w:eastAsia="仿宋_GB2312" w:cs="Mongolian Baiti"/>
          <w:color w:val="000000"/>
          <w:sz w:val="32"/>
          <w:szCs w:val="32"/>
        </w:rPr>
      </w:pPr>
    </w:p>
    <w:p>
      <w:pPr>
        <w:widowControl/>
        <w:snapToGrid w:val="0"/>
        <w:spacing w:line="520" w:lineRule="exact"/>
        <w:jc w:val="both"/>
        <w:rPr>
          <w:rFonts w:hint="eastAsia" w:ascii="Times New Roman" w:hAnsi="Times New Roman" w:eastAsia="仿宋_GB2312" w:cs="Mongolian Baiti"/>
          <w:color w:val="000000"/>
          <w:sz w:val="32"/>
          <w:szCs w:val="32"/>
        </w:rPr>
      </w:pPr>
      <w:bookmarkStart w:id="3" w:name="_GoBack"/>
      <w:bookmarkEnd w:id="3"/>
    </w:p>
    <w:p>
      <w:pPr>
        <w:pStyle w:val="2"/>
        <w:spacing w:before="1"/>
        <w:ind w:left="163"/>
        <w:jc w:val="both"/>
        <w:rPr>
          <w:rFonts w:ascii="黑体" w:hAnsi="黑体" w:eastAsia="黑体"/>
          <w:spacing w:val="-16"/>
        </w:rPr>
      </w:pPr>
      <w:r>
        <w:rPr>
          <w:rFonts w:hint="eastAsia" w:ascii="黑体" w:hAnsi="黑体" w:eastAsia="黑体"/>
          <w:color w:val="231F20"/>
          <w:spacing w:val="-16"/>
        </w:rPr>
        <w:t>（市场监督管理部门将依法向社会公开行政处罚决定信息）</w:t>
      </w:r>
    </w:p>
    <w:p>
      <w:pPr>
        <w:widowControl/>
        <w:snapToGrid w:val="0"/>
        <w:spacing w:line="500" w:lineRule="exact"/>
        <w:jc w:val="both"/>
        <w:rPr>
          <w:rFonts w:hint="eastAsia" w:ascii="Times New Roman" w:hAnsi="Times New Roman" w:eastAsia="仿宋_GB2312" w:cs="Mongolian Baiti"/>
          <w:color w:val="000000"/>
          <w:sz w:val="32"/>
          <w:szCs w:val="32"/>
          <w:u w:val="single"/>
        </w:rPr>
      </w:pPr>
    </w:p>
    <w:p>
      <w:pPr>
        <w:spacing w:line="500" w:lineRule="exact"/>
        <w:jc w:val="both"/>
        <w:rPr>
          <w:rFonts w:hint="eastAsia" w:ascii="Times New Roman" w:hAnsi="Times New Roman" w:eastAsia="仿宋_GB2312" w:cs="仿宋"/>
          <w:bCs/>
          <w:color w:val="000000"/>
          <w:sz w:val="44"/>
          <w:szCs w:val="44"/>
        </w:rPr>
      </w:pPr>
    </w:p>
    <w:p>
      <w:pPr>
        <w:spacing w:line="500" w:lineRule="exact"/>
        <w:jc w:val="both"/>
      </w:pPr>
      <w:r>
        <w:rPr>
          <w:rFonts w:ascii="Times New Roman" w:hAnsi="Times New Roman" w:eastAsia="仿宋_GB2312" w:cs="Times New Roman"/>
          <w:kern w:val="2"/>
          <w:sz w:val="32"/>
          <w:szCs w:val="24"/>
          <w:lang w:val="en-US" w:eastAsia="zh-CN" w:bidi="ar-SA"/>
        </w:rPr>
        <w:pict>
          <v:line id="直接连接符 6" o:spid="_x0000_s1027" style="position:absolute;left:0;margin-top:-0.2pt;height:0.2pt;width:437.05pt;mso-position-horizontal:center;rotation:0f;z-index:251660288;"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ascii="Times New Roman" w:hAnsi="Times New Roman" w:eastAsia="仿宋_GB2312" w:cs="仿宋"/>
          <w:bCs/>
          <w:color w:val="000000"/>
          <w:kern w:val="2"/>
          <w:sz w:val="32"/>
          <w:szCs w:val="32"/>
          <w:lang w:val="en-US" w:eastAsia="zh-CN" w:bidi="ar-SA"/>
        </w:rPr>
        <w:pict>
          <v:line id="直接连接符 4" o:spid="_x0000_s1028" style="position:absolute;left:0;margin-left:0pt;margin-top:1638.35pt;height:0.1pt;width:453.75pt;rotation:0f;z-index:2516592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两</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lang w:eastAsia="zh-CN"/>
        </w:rPr>
        <w:t>一</w:t>
      </w:r>
      <w:r>
        <w:rPr>
          <w:rFonts w:hint="eastAsia" w:ascii="Times New Roman" w:hAnsi="Times New Roman" w:eastAsia="仿宋_GB2312" w:cs="仿宋"/>
          <w:color w:val="000000"/>
          <w:sz w:val="32"/>
          <w:szCs w:val="32"/>
        </w:rPr>
        <w:t>份送达，一份归档，。</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E69F2"/>
    <w:rsid w:val="00CE69F2"/>
    <w:rsid w:val="028D5508"/>
    <w:rsid w:val="041C2318"/>
    <w:rsid w:val="07D44309"/>
    <w:rsid w:val="080A10DF"/>
    <w:rsid w:val="0D89249E"/>
    <w:rsid w:val="0DB340D3"/>
    <w:rsid w:val="0E903544"/>
    <w:rsid w:val="0F74276B"/>
    <w:rsid w:val="13B15269"/>
    <w:rsid w:val="13BA1C0E"/>
    <w:rsid w:val="14183E08"/>
    <w:rsid w:val="15761046"/>
    <w:rsid w:val="18AE3A99"/>
    <w:rsid w:val="1A8C3C2E"/>
    <w:rsid w:val="1BA13816"/>
    <w:rsid w:val="1C2430DE"/>
    <w:rsid w:val="1CB4581C"/>
    <w:rsid w:val="1CFE6167"/>
    <w:rsid w:val="1E6B676C"/>
    <w:rsid w:val="23110D02"/>
    <w:rsid w:val="23500167"/>
    <w:rsid w:val="27E51518"/>
    <w:rsid w:val="27F90B79"/>
    <w:rsid w:val="287B663D"/>
    <w:rsid w:val="28891986"/>
    <w:rsid w:val="28DD4049"/>
    <w:rsid w:val="29282B48"/>
    <w:rsid w:val="29BC6200"/>
    <w:rsid w:val="2B3A5A0A"/>
    <w:rsid w:val="2B3C22ED"/>
    <w:rsid w:val="2BD21F7E"/>
    <w:rsid w:val="3001005D"/>
    <w:rsid w:val="325E6169"/>
    <w:rsid w:val="329012CC"/>
    <w:rsid w:val="33511340"/>
    <w:rsid w:val="39662C88"/>
    <w:rsid w:val="3A297DA8"/>
    <w:rsid w:val="3A901CE3"/>
    <w:rsid w:val="3C7159CF"/>
    <w:rsid w:val="3DCE044F"/>
    <w:rsid w:val="402538C9"/>
    <w:rsid w:val="404338AC"/>
    <w:rsid w:val="43D20293"/>
    <w:rsid w:val="44716EA2"/>
    <w:rsid w:val="4713090D"/>
    <w:rsid w:val="48557BD7"/>
    <w:rsid w:val="49BC5F2F"/>
    <w:rsid w:val="4A9F4D45"/>
    <w:rsid w:val="4B231B4D"/>
    <w:rsid w:val="4D9C0406"/>
    <w:rsid w:val="4D9E246B"/>
    <w:rsid w:val="4EEA5696"/>
    <w:rsid w:val="51AF463C"/>
    <w:rsid w:val="5221279D"/>
    <w:rsid w:val="55861FD3"/>
    <w:rsid w:val="5910034B"/>
    <w:rsid w:val="5BFC2B41"/>
    <w:rsid w:val="5C5706E3"/>
    <w:rsid w:val="63E96056"/>
    <w:rsid w:val="65B47374"/>
    <w:rsid w:val="67903FD9"/>
    <w:rsid w:val="6CA9620C"/>
    <w:rsid w:val="6CEA4B15"/>
    <w:rsid w:val="6E391847"/>
    <w:rsid w:val="6F1762A7"/>
    <w:rsid w:val="71E80F39"/>
    <w:rsid w:val="72BC3C5D"/>
    <w:rsid w:val="735255C9"/>
    <w:rsid w:val="77023C58"/>
    <w:rsid w:val="771C7D19"/>
    <w:rsid w:val="779812C7"/>
    <w:rsid w:val="796A397B"/>
    <w:rsid w:val="797B21BE"/>
    <w:rsid w:val="7C190D17"/>
    <w:rsid w:val="7CDB3960"/>
    <w:rsid w:val="7DD13CC2"/>
    <w:rsid w:val="7F145DE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2021-08-04T01:54:00Z</dcterms:created>
  <dc:creator>李翠菊</dc:creator>
  <cp:lastModifiedBy>李兰英</cp:lastModifiedBy>
  <dcterms:modified xsi:type="dcterms:W3CDTF">2021-11-25T08:32:45Z</dcterms:modified>
  <dc:title>        市场监督管理局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ribbonExt">
    <vt:lpwstr>{"WPSExtOfficeTab":{"OnGetEnabled":false,"OnGetVisible":false}}</vt:lpwstr>
  </property>
</Properties>
</file>