
<file path=[Content_Types].xml><?xml version="1.0" encoding="utf-8"?>
<Types xmlns="http://schemas.openxmlformats.org/package/2006/content-types">
  <Default Extension="xml" ContentType="application/xml"/>
  <Default Extension="jpeg" ContentType="image/jpe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widowControl w:val="0"/>
        <w:kinsoku/>
        <w:wordWrap/>
        <w:overflowPunct/>
        <w:topLinePunct w:val="0"/>
        <w:autoSpaceDE/>
        <w:autoSpaceDN/>
        <w:bidi w:val="0"/>
        <w:adjustRightInd/>
        <w:snapToGrid/>
        <w:spacing w:line="660" w:lineRule="exact"/>
        <w:jc w:val="center"/>
        <w:textAlignment w:val="auto"/>
        <w:rPr>
          <w:rFonts w:hint="eastAsia" w:ascii="方正小标宋简体" w:hAnsi="方正小标宋简体" w:eastAsia="方正小标宋简体" w:cs="方正小标宋简体"/>
          <w:sz w:val="44"/>
          <w:szCs w:val="44"/>
          <w:lang w:eastAsia="zh-CN"/>
        </w:rPr>
      </w:pPr>
      <w:r>
        <w:rPr>
          <w:rFonts w:hint="eastAsia" w:ascii="方正小标宋简体" w:hAnsi="方正小标宋简体" w:eastAsia="方正小标宋简体" w:cs="方正小标宋简体"/>
          <w:sz w:val="44"/>
          <w:szCs w:val="44"/>
          <w:lang w:eastAsia="zh-CN"/>
        </w:rPr>
        <w:t>【学党史】县发改局党总支组织开展</w:t>
      </w:r>
    </w:p>
    <w:p>
      <w:pPr>
        <w:keepNext w:val="0"/>
        <w:keepLines w:val="0"/>
        <w:pageBreakBefore w:val="0"/>
        <w:widowControl w:val="0"/>
        <w:kinsoku/>
        <w:wordWrap/>
        <w:overflowPunct/>
        <w:topLinePunct w:val="0"/>
        <w:autoSpaceDE/>
        <w:autoSpaceDN/>
        <w:bidi w:val="0"/>
        <w:adjustRightInd/>
        <w:snapToGrid/>
        <w:spacing w:line="660" w:lineRule="exact"/>
        <w:jc w:val="center"/>
        <w:textAlignment w:val="auto"/>
        <w:rPr>
          <w:rFonts w:hint="eastAsia" w:ascii="方正小标宋简体" w:hAnsi="方正小标宋简体" w:eastAsia="方正小标宋简体" w:cs="方正小标宋简体"/>
          <w:sz w:val="44"/>
          <w:szCs w:val="44"/>
          <w:lang w:eastAsia="zh-CN"/>
        </w:rPr>
      </w:pPr>
      <w:r>
        <w:rPr>
          <w:rFonts w:hint="eastAsia" w:ascii="方正小标宋简体" w:hAnsi="方正小标宋简体" w:eastAsia="方正小标宋简体" w:cs="方正小标宋简体"/>
          <w:sz w:val="44"/>
          <w:szCs w:val="44"/>
          <w:lang w:eastAsia="zh-CN"/>
        </w:rPr>
        <w:t>专题宣讲活动</w:t>
      </w:r>
    </w:p>
    <w:p>
      <w:pPr>
        <w:keepNext w:val="0"/>
        <w:keepLines w:val="0"/>
        <w:pageBreakBefore w:val="0"/>
        <w:widowControl w:val="0"/>
        <w:kinsoku/>
        <w:wordWrap/>
        <w:overflowPunct/>
        <w:topLinePunct w:val="0"/>
        <w:autoSpaceDE/>
        <w:autoSpaceDN/>
        <w:bidi w:val="0"/>
        <w:adjustRightInd/>
        <w:snapToGrid/>
        <w:spacing w:line="560" w:lineRule="exact"/>
        <w:ind w:firstLine="664" w:firstLineChars="200"/>
        <w:jc w:val="both"/>
        <w:textAlignment w:val="auto"/>
        <w:rPr>
          <w:rFonts w:hint="eastAsia" w:ascii="仿宋_GB2312" w:hAnsi="仿宋_GB2312" w:eastAsia="仿宋_GB2312" w:cs="仿宋_GB2312"/>
          <w:i w:val="0"/>
          <w:iCs w:val="0"/>
          <w:caps w:val="0"/>
          <w:color w:val="000000" w:themeColor="text1"/>
          <w:spacing w:val="8"/>
          <w:sz w:val="32"/>
          <w:szCs w:val="32"/>
          <w:shd w:val="clear" w:fill="FFFFFF"/>
          <w:lang w:val="en-US" w:eastAsia="zh-CN"/>
          <w14:textFill>
            <w14:solidFill>
              <w14:schemeClr w14:val="tx1"/>
            </w14:solidFill>
          </w14:textFill>
        </w:rPr>
      </w:pPr>
      <w:r>
        <w:rPr>
          <w:rFonts w:hint="eastAsia" w:ascii="仿宋_GB2312" w:hAnsi="仿宋_GB2312" w:eastAsia="仿宋_GB2312" w:cs="仿宋_GB2312"/>
          <w:i w:val="0"/>
          <w:iCs w:val="0"/>
          <w:caps w:val="0"/>
          <w:color w:val="000000" w:themeColor="text1"/>
          <w:spacing w:val="8"/>
          <w:sz w:val="32"/>
          <w:szCs w:val="32"/>
          <w:shd w:val="clear" w:fill="FFFFFF"/>
          <w14:textFill>
            <w14:solidFill>
              <w14:schemeClr w14:val="tx1"/>
            </w14:solidFill>
          </w14:textFill>
        </w:rPr>
        <w:t>为贯彻落实有关党史学习教育要求，促进</w:t>
      </w:r>
      <w:r>
        <w:rPr>
          <w:rFonts w:hint="eastAsia" w:ascii="仿宋_GB2312" w:hAnsi="仿宋_GB2312" w:eastAsia="仿宋_GB2312" w:cs="仿宋_GB2312"/>
          <w:i w:val="0"/>
          <w:iCs w:val="0"/>
          <w:caps w:val="0"/>
          <w:color w:val="000000" w:themeColor="text1"/>
          <w:spacing w:val="8"/>
          <w:sz w:val="32"/>
          <w:szCs w:val="32"/>
          <w:shd w:val="clear" w:fill="FFFFFF"/>
          <w:lang w:eastAsia="zh-CN"/>
          <w14:textFill>
            <w14:solidFill>
              <w14:schemeClr w14:val="tx1"/>
            </w14:solidFill>
          </w14:textFill>
        </w:rPr>
        <w:t>党员干部</w:t>
      </w:r>
      <w:r>
        <w:rPr>
          <w:rFonts w:hint="eastAsia" w:ascii="仿宋_GB2312" w:hAnsi="仿宋_GB2312" w:eastAsia="仿宋_GB2312" w:cs="仿宋_GB2312"/>
          <w:i w:val="0"/>
          <w:iCs w:val="0"/>
          <w:caps w:val="0"/>
          <w:color w:val="000000" w:themeColor="text1"/>
          <w:spacing w:val="8"/>
          <w:sz w:val="32"/>
          <w:szCs w:val="32"/>
          <w:shd w:val="clear" w:fill="FFFFFF"/>
          <w14:textFill>
            <w14:solidFill>
              <w14:schemeClr w14:val="tx1"/>
            </w14:solidFill>
          </w14:textFill>
        </w:rPr>
        <w:t>学史明理、学史增信、学史崇德、学史力行</w:t>
      </w:r>
      <w:r>
        <w:rPr>
          <w:rFonts w:hint="eastAsia" w:ascii="仿宋_GB2312" w:hAnsi="仿宋_GB2312" w:eastAsia="仿宋_GB2312" w:cs="仿宋_GB2312"/>
          <w:i w:val="0"/>
          <w:iCs w:val="0"/>
          <w:caps w:val="0"/>
          <w:color w:val="000000" w:themeColor="text1"/>
          <w:spacing w:val="8"/>
          <w:sz w:val="32"/>
          <w:szCs w:val="32"/>
          <w:shd w:val="clear" w:fill="FFFFFF"/>
          <w:lang w:eastAsia="zh-CN"/>
          <w14:textFill>
            <w14:solidFill>
              <w14:schemeClr w14:val="tx1"/>
            </w14:solidFill>
          </w14:textFill>
        </w:rPr>
        <w:t>，以更优异的精神面貌</w:t>
      </w:r>
      <w:r>
        <w:rPr>
          <w:rFonts w:hint="eastAsia" w:ascii="仿宋_GB2312" w:hAnsi="仿宋_GB2312" w:eastAsia="仿宋_GB2312" w:cs="仿宋_GB2312"/>
          <w:i w:val="0"/>
          <w:iCs w:val="0"/>
          <w:caps w:val="0"/>
          <w:color w:val="000000" w:themeColor="text1"/>
          <w:spacing w:val="8"/>
          <w:sz w:val="32"/>
          <w:szCs w:val="32"/>
          <w:shd w:val="clear" w:fill="FFFFFF"/>
          <w14:textFill>
            <w14:solidFill>
              <w14:schemeClr w14:val="tx1"/>
            </w14:solidFill>
          </w14:textFill>
        </w:rPr>
        <w:t>庆祝中国共产党成立100周年，</w:t>
      </w:r>
      <w:r>
        <w:rPr>
          <w:rFonts w:hint="eastAsia" w:ascii="仿宋_GB2312" w:hAnsi="仿宋_GB2312" w:eastAsia="仿宋_GB2312" w:cs="仿宋_GB2312"/>
          <w:i w:val="0"/>
          <w:iCs w:val="0"/>
          <w:caps w:val="0"/>
          <w:color w:val="000000" w:themeColor="text1"/>
          <w:spacing w:val="8"/>
          <w:sz w:val="32"/>
          <w:szCs w:val="32"/>
          <w:shd w:val="clear" w:fill="FFFFFF"/>
          <w:lang w:val="en-US" w:eastAsia="zh-CN"/>
          <w14:textFill>
            <w14:solidFill>
              <w14:schemeClr w14:val="tx1"/>
            </w14:solidFill>
          </w14:textFill>
        </w:rPr>
        <w:t>2021年5月12日，县发改局党总支邀请县委宣讲团讲师刘波涛为党员干部上了一堂别开生面的党史专题宣讲课——汲取党史的智慧和力量。</w:t>
      </w:r>
    </w:p>
    <w:p>
      <w:pPr>
        <w:keepNext w:val="0"/>
        <w:keepLines w:val="0"/>
        <w:pageBreakBefore w:val="0"/>
        <w:widowControl w:val="0"/>
        <w:kinsoku/>
        <w:wordWrap/>
        <w:overflowPunct/>
        <w:topLinePunct w:val="0"/>
        <w:autoSpaceDE/>
        <w:autoSpaceDN/>
        <w:bidi w:val="0"/>
        <w:adjustRightInd/>
        <w:snapToGrid/>
        <w:spacing w:line="560" w:lineRule="exact"/>
        <w:ind w:firstLine="664" w:firstLineChars="200"/>
        <w:jc w:val="both"/>
        <w:textAlignment w:val="auto"/>
        <w:rPr>
          <w:rFonts w:hint="eastAsia" w:ascii="仿宋_GB2312" w:hAnsi="仿宋_GB2312" w:eastAsia="仿宋_GB2312" w:cs="仿宋_GB2312"/>
          <w:i w:val="0"/>
          <w:iCs w:val="0"/>
          <w:caps w:val="0"/>
          <w:color w:val="333333"/>
          <w:spacing w:val="8"/>
          <w:sz w:val="32"/>
          <w:szCs w:val="32"/>
          <w:shd w:val="clear" w:fill="FFFFFF"/>
          <w:lang w:val="en-US" w:eastAsia="zh-CN"/>
        </w:rPr>
      </w:pPr>
      <w:r>
        <w:rPr>
          <w:rFonts w:hint="eastAsia" w:ascii="仿宋_GB2312" w:hAnsi="仿宋_GB2312" w:eastAsia="仿宋_GB2312" w:cs="仿宋_GB2312"/>
          <w:i w:val="0"/>
          <w:iCs w:val="0"/>
          <w:caps w:val="0"/>
          <w:color w:val="333333"/>
          <w:spacing w:val="8"/>
          <w:sz w:val="32"/>
          <w:szCs w:val="32"/>
          <w:shd w:val="clear" w:fill="FFFFFF"/>
          <w:lang w:val="en-US" w:eastAsia="zh-CN"/>
        </w:rPr>
        <w:drawing>
          <wp:anchor distT="0" distB="0" distL="114300" distR="114300" simplePos="0" relativeHeight="251659264" behindDoc="0" locked="0" layoutInCell="1" allowOverlap="1">
            <wp:simplePos x="0" y="0"/>
            <wp:positionH relativeFrom="column">
              <wp:posOffset>401955</wp:posOffset>
            </wp:positionH>
            <wp:positionV relativeFrom="paragraph">
              <wp:posOffset>269240</wp:posOffset>
            </wp:positionV>
            <wp:extent cx="4918710" cy="3320415"/>
            <wp:effectExtent l="0" t="0" r="15240" b="13335"/>
            <wp:wrapNone/>
            <wp:docPr id="1" name="图片 1" descr="C:/Users/123/AppData/Local/Temp/picturecompress_20210512133930/output_1.jpgoutput_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descr="C:/Users/123/AppData/Local/Temp/picturecompress_20210512133930/output_1.jpgoutput_1"/>
                    <pic:cNvPicPr>
                      <a:picLocks noChangeAspect="1"/>
                    </pic:cNvPicPr>
                  </pic:nvPicPr>
                  <pic:blipFill>
                    <a:blip r:embed="rId4"/>
                    <a:stretch>
                      <a:fillRect/>
                    </a:stretch>
                  </pic:blipFill>
                  <pic:spPr>
                    <a:xfrm>
                      <a:off x="0" y="0"/>
                      <a:ext cx="4918710" cy="3320415"/>
                    </a:xfrm>
                    <a:prstGeom prst="rect">
                      <a:avLst/>
                    </a:prstGeom>
                  </pic:spPr>
                </pic:pic>
              </a:graphicData>
            </a:graphic>
          </wp:anchor>
        </w:drawing>
      </w:r>
    </w:p>
    <w:p>
      <w:pPr>
        <w:keepNext w:val="0"/>
        <w:keepLines w:val="0"/>
        <w:pageBreakBefore w:val="0"/>
        <w:widowControl w:val="0"/>
        <w:kinsoku/>
        <w:wordWrap/>
        <w:overflowPunct/>
        <w:topLinePunct w:val="0"/>
        <w:autoSpaceDE/>
        <w:autoSpaceDN/>
        <w:bidi w:val="0"/>
        <w:adjustRightInd/>
        <w:snapToGrid/>
        <w:spacing w:line="560" w:lineRule="exact"/>
        <w:ind w:firstLine="664" w:firstLineChars="200"/>
        <w:jc w:val="both"/>
        <w:textAlignment w:val="auto"/>
        <w:rPr>
          <w:rFonts w:hint="eastAsia" w:ascii="仿宋_GB2312" w:hAnsi="仿宋_GB2312" w:eastAsia="仿宋_GB2312" w:cs="仿宋_GB2312"/>
          <w:i w:val="0"/>
          <w:iCs w:val="0"/>
          <w:caps w:val="0"/>
          <w:color w:val="333333"/>
          <w:spacing w:val="8"/>
          <w:sz w:val="32"/>
          <w:szCs w:val="32"/>
          <w:shd w:val="clear" w:fill="FFFFFF"/>
          <w:lang w:val="en-US" w:eastAsia="zh-CN"/>
        </w:rPr>
      </w:pPr>
    </w:p>
    <w:p>
      <w:pPr>
        <w:keepNext w:val="0"/>
        <w:keepLines w:val="0"/>
        <w:pageBreakBefore w:val="0"/>
        <w:widowControl w:val="0"/>
        <w:kinsoku/>
        <w:wordWrap/>
        <w:overflowPunct/>
        <w:topLinePunct w:val="0"/>
        <w:autoSpaceDE/>
        <w:autoSpaceDN/>
        <w:bidi w:val="0"/>
        <w:adjustRightInd/>
        <w:snapToGrid/>
        <w:spacing w:line="560" w:lineRule="exact"/>
        <w:ind w:firstLine="664" w:firstLineChars="200"/>
        <w:jc w:val="both"/>
        <w:textAlignment w:val="auto"/>
        <w:rPr>
          <w:rFonts w:hint="eastAsia" w:ascii="仿宋_GB2312" w:hAnsi="仿宋_GB2312" w:eastAsia="仿宋_GB2312" w:cs="仿宋_GB2312"/>
          <w:i w:val="0"/>
          <w:iCs w:val="0"/>
          <w:caps w:val="0"/>
          <w:color w:val="333333"/>
          <w:spacing w:val="8"/>
          <w:sz w:val="32"/>
          <w:szCs w:val="32"/>
          <w:shd w:val="clear" w:fill="FFFFFF"/>
          <w:lang w:val="en-US" w:eastAsia="zh-CN"/>
        </w:rPr>
      </w:pPr>
    </w:p>
    <w:p>
      <w:pPr>
        <w:keepNext w:val="0"/>
        <w:keepLines w:val="0"/>
        <w:pageBreakBefore w:val="0"/>
        <w:widowControl w:val="0"/>
        <w:kinsoku/>
        <w:wordWrap/>
        <w:overflowPunct/>
        <w:topLinePunct w:val="0"/>
        <w:autoSpaceDE/>
        <w:autoSpaceDN/>
        <w:bidi w:val="0"/>
        <w:adjustRightInd/>
        <w:snapToGrid/>
        <w:spacing w:line="560" w:lineRule="exact"/>
        <w:ind w:firstLine="664" w:firstLineChars="200"/>
        <w:jc w:val="both"/>
        <w:textAlignment w:val="auto"/>
        <w:rPr>
          <w:rFonts w:hint="eastAsia" w:ascii="仿宋_GB2312" w:hAnsi="仿宋_GB2312" w:eastAsia="仿宋_GB2312" w:cs="仿宋_GB2312"/>
          <w:i w:val="0"/>
          <w:iCs w:val="0"/>
          <w:caps w:val="0"/>
          <w:color w:val="333333"/>
          <w:spacing w:val="8"/>
          <w:sz w:val="32"/>
          <w:szCs w:val="32"/>
          <w:shd w:val="clear" w:fill="FFFFFF"/>
          <w:lang w:val="en-US" w:eastAsia="zh-CN"/>
        </w:rPr>
      </w:pPr>
    </w:p>
    <w:p>
      <w:pPr>
        <w:keepNext w:val="0"/>
        <w:keepLines w:val="0"/>
        <w:pageBreakBefore w:val="0"/>
        <w:widowControl w:val="0"/>
        <w:kinsoku/>
        <w:wordWrap/>
        <w:overflowPunct/>
        <w:topLinePunct w:val="0"/>
        <w:autoSpaceDE/>
        <w:autoSpaceDN/>
        <w:bidi w:val="0"/>
        <w:adjustRightInd/>
        <w:snapToGrid/>
        <w:spacing w:line="560" w:lineRule="exact"/>
        <w:ind w:firstLine="664" w:firstLineChars="200"/>
        <w:jc w:val="both"/>
        <w:textAlignment w:val="auto"/>
        <w:rPr>
          <w:rFonts w:hint="eastAsia" w:ascii="仿宋_GB2312" w:hAnsi="仿宋_GB2312" w:eastAsia="仿宋_GB2312" w:cs="仿宋_GB2312"/>
          <w:i w:val="0"/>
          <w:iCs w:val="0"/>
          <w:caps w:val="0"/>
          <w:color w:val="333333"/>
          <w:spacing w:val="8"/>
          <w:sz w:val="32"/>
          <w:szCs w:val="32"/>
          <w:shd w:val="clear" w:fill="FFFFFF"/>
          <w:lang w:val="en-US" w:eastAsia="zh-CN"/>
        </w:rPr>
      </w:pPr>
    </w:p>
    <w:p>
      <w:pPr>
        <w:keepNext w:val="0"/>
        <w:keepLines w:val="0"/>
        <w:pageBreakBefore w:val="0"/>
        <w:widowControl w:val="0"/>
        <w:kinsoku/>
        <w:wordWrap/>
        <w:overflowPunct/>
        <w:topLinePunct w:val="0"/>
        <w:autoSpaceDE/>
        <w:autoSpaceDN/>
        <w:bidi w:val="0"/>
        <w:adjustRightInd/>
        <w:snapToGrid/>
        <w:spacing w:line="560" w:lineRule="exact"/>
        <w:ind w:firstLine="664" w:firstLineChars="200"/>
        <w:jc w:val="both"/>
        <w:textAlignment w:val="auto"/>
        <w:rPr>
          <w:rFonts w:hint="eastAsia" w:ascii="仿宋_GB2312" w:hAnsi="仿宋_GB2312" w:eastAsia="仿宋_GB2312" w:cs="仿宋_GB2312"/>
          <w:i w:val="0"/>
          <w:iCs w:val="0"/>
          <w:caps w:val="0"/>
          <w:color w:val="333333"/>
          <w:spacing w:val="8"/>
          <w:sz w:val="32"/>
          <w:szCs w:val="32"/>
          <w:shd w:val="clear" w:fill="FFFFFF"/>
          <w:lang w:val="en-US" w:eastAsia="zh-CN"/>
        </w:rPr>
      </w:pPr>
    </w:p>
    <w:p>
      <w:pPr>
        <w:keepNext w:val="0"/>
        <w:keepLines w:val="0"/>
        <w:pageBreakBefore w:val="0"/>
        <w:widowControl w:val="0"/>
        <w:kinsoku/>
        <w:wordWrap/>
        <w:overflowPunct/>
        <w:topLinePunct w:val="0"/>
        <w:autoSpaceDE/>
        <w:autoSpaceDN/>
        <w:bidi w:val="0"/>
        <w:adjustRightInd/>
        <w:snapToGrid/>
        <w:spacing w:line="560" w:lineRule="exact"/>
        <w:ind w:firstLine="664" w:firstLineChars="200"/>
        <w:jc w:val="both"/>
        <w:textAlignment w:val="auto"/>
        <w:rPr>
          <w:rFonts w:hint="eastAsia" w:ascii="仿宋_GB2312" w:hAnsi="仿宋_GB2312" w:eastAsia="仿宋_GB2312" w:cs="仿宋_GB2312"/>
          <w:i w:val="0"/>
          <w:iCs w:val="0"/>
          <w:caps w:val="0"/>
          <w:color w:val="333333"/>
          <w:spacing w:val="8"/>
          <w:sz w:val="32"/>
          <w:szCs w:val="32"/>
          <w:shd w:val="clear" w:fill="FFFFFF"/>
          <w:lang w:val="en-US" w:eastAsia="zh-CN"/>
        </w:rPr>
      </w:pPr>
    </w:p>
    <w:p>
      <w:pPr>
        <w:keepNext w:val="0"/>
        <w:keepLines w:val="0"/>
        <w:pageBreakBefore w:val="0"/>
        <w:widowControl w:val="0"/>
        <w:kinsoku/>
        <w:wordWrap/>
        <w:overflowPunct/>
        <w:topLinePunct w:val="0"/>
        <w:autoSpaceDE/>
        <w:autoSpaceDN/>
        <w:bidi w:val="0"/>
        <w:adjustRightInd/>
        <w:snapToGrid/>
        <w:spacing w:line="560" w:lineRule="exact"/>
        <w:ind w:firstLine="664" w:firstLineChars="200"/>
        <w:jc w:val="both"/>
        <w:textAlignment w:val="auto"/>
        <w:rPr>
          <w:rFonts w:hint="eastAsia" w:ascii="仿宋_GB2312" w:hAnsi="仿宋_GB2312" w:eastAsia="仿宋_GB2312" w:cs="仿宋_GB2312"/>
          <w:i w:val="0"/>
          <w:iCs w:val="0"/>
          <w:caps w:val="0"/>
          <w:color w:val="333333"/>
          <w:spacing w:val="8"/>
          <w:sz w:val="32"/>
          <w:szCs w:val="32"/>
          <w:shd w:val="clear" w:fill="FFFFFF"/>
          <w:lang w:val="en-US" w:eastAsia="zh-CN"/>
        </w:rPr>
      </w:pPr>
    </w:p>
    <w:p>
      <w:pPr>
        <w:keepNext w:val="0"/>
        <w:keepLines w:val="0"/>
        <w:pageBreakBefore w:val="0"/>
        <w:widowControl w:val="0"/>
        <w:kinsoku/>
        <w:wordWrap/>
        <w:overflowPunct/>
        <w:topLinePunct w:val="0"/>
        <w:autoSpaceDE/>
        <w:autoSpaceDN/>
        <w:bidi w:val="0"/>
        <w:adjustRightInd/>
        <w:snapToGrid/>
        <w:spacing w:line="560" w:lineRule="exact"/>
        <w:ind w:firstLine="664" w:firstLineChars="200"/>
        <w:jc w:val="both"/>
        <w:textAlignment w:val="auto"/>
        <w:rPr>
          <w:rFonts w:hint="eastAsia" w:ascii="仿宋_GB2312" w:hAnsi="仿宋_GB2312" w:eastAsia="仿宋_GB2312" w:cs="仿宋_GB2312"/>
          <w:i w:val="0"/>
          <w:iCs w:val="0"/>
          <w:caps w:val="0"/>
          <w:color w:val="333333"/>
          <w:spacing w:val="8"/>
          <w:sz w:val="32"/>
          <w:szCs w:val="32"/>
          <w:shd w:val="clear" w:fill="FFFFFF"/>
          <w:lang w:val="en-US" w:eastAsia="zh-CN"/>
        </w:rPr>
      </w:pPr>
    </w:p>
    <w:p>
      <w:pPr>
        <w:keepNext w:val="0"/>
        <w:keepLines w:val="0"/>
        <w:pageBreakBefore w:val="0"/>
        <w:widowControl w:val="0"/>
        <w:kinsoku/>
        <w:wordWrap/>
        <w:overflowPunct/>
        <w:topLinePunct w:val="0"/>
        <w:autoSpaceDE/>
        <w:autoSpaceDN/>
        <w:bidi w:val="0"/>
        <w:adjustRightInd/>
        <w:snapToGrid/>
        <w:spacing w:line="560" w:lineRule="exact"/>
        <w:ind w:firstLine="664" w:firstLineChars="200"/>
        <w:jc w:val="both"/>
        <w:textAlignment w:val="auto"/>
        <w:rPr>
          <w:rFonts w:hint="eastAsia" w:ascii="仿宋_GB2312" w:hAnsi="仿宋_GB2312" w:eastAsia="仿宋_GB2312" w:cs="仿宋_GB2312"/>
          <w:i w:val="0"/>
          <w:iCs w:val="0"/>
          <w:caps w:val="0"/>
          <w:color w:val="333333"/>
          <w:spacing w:val="8"/>
          <w:sz w:val="32"/>
          <w:szCs w:val="32"/>
          <w:shd w:val="clear" w:fill="FFFFFF"/>
          <w:lang w:val="en-US" w:eastAsia="zh-CN"/>
        </w:rPr>
      </w:pPr>
    </w:p>
    <w:p>
      <w:pPr>
        <w:keepNext w:val="0"/>
        <w:keepLines w:val="0"/>
        <w:pageBreakBefore w:val="0"/>
        <w:widowControl w:val="0"/>
        <w:kinsoku/>
        <w:wordWrap/>
        <w:overflowPunct/>
        <w:topLinePunct w:val="0"/>
        <w:autoSpaceDE/>
        <w:autoSpaceDN/>
        <w:bidi w:val="0"/>
        <w:adjustRightInd/>
        <w:snapToGrid/>
        <w:spacing w:line="560" w:lineRule="exact"/>
        <w:ind w:firstLine="664" w:firstLineChars="200"/>
        <w:jc w:val="both"/>
        <w:textAlignment w:val="auto"/>
        <w:rPr>
          <w:rFonts w:hint="eastAsia" w:ascii="仿宋_GB2312" w:hAnsi="仿宋_GB2312" w:eastAsia="仿宋_GB2312" w:cs="仿宋_GB2312"/>
          <w:i w:val="0"/>
          <w:iCs w:val="0"/>
          <w:caps w:val="0"/>
          <w:color w:val="333333"/>
          <w:spacing w:val="8"/>
          <w:sz w:val="32"/>
          <w:szCs w:val="32"/>
          <w:shd w:val="clear" w:fill="FFFFFF"/>
          <w:lang w:val="en-US" w:eastAsia="zh-CN"/>
        </w:rPr>
      </w:pPr>
    </w:p>
    <w:p>
      <w:pPr>
        <w:keepNext w:val="0"/>
        <w:keepLines w:val="0"/>
        <w:pageBreakBefore w:val="0"/>
        <w:widowControl w:val="0"/>
        <w:kinsoku/>
        <w:wordWrap/>
        <w:overflowPunct/>
        <w:topLinePunct w:val="0"/>
        <w:autoSpaceDE/>
        <w:autoSpaceDN/>
        <w:bidi w:val="0"/>
        <w:adjustRightInd/>
        <w:snapToGrid/>
        <w:spacing w:line="560" w:lineRule="exact"/>
        <w:ind w:firstLine="664" w:firstLineChars="200"/>
        <w:jc w:val="both"/>
        <w:textAlignment w:val="auto"/>
        <w:rPr>
          <w:rFonts w:hint="eastAsia" w:ascii="仿宋_GB2312" w:hAnsi="仿宋_GB2312" w:eastAsia="仿宋_GB2312" w:cs="仿宋_GB2312"/>
          <w:i w:val="0"/>
          <w:iCs w:val="0"/>
          <w:caps w:val="0"/>
          <w:color w:val="000000" w:themeColor="text1"/>
          <w:spacing w:val="8"/>
          <w:sz w:val="32"/>
          <w:szCs w:val="32"/>
          <w:shd w:val="clear" w:fill="FFFFFF"/>
          <w:lang w:val="en-US" w:eastAsia="zh-CN"/>
          <w14:textFill>
            <w14:solidFill>
              <w14:schemeClr w14:val="tx1"/>
            </w14:solidFill>
          </w14:textFill>
        </w:rPr>
      </w:pPr>
      <w:r>
        <w:rPr>
          <w:rFonts w:hint="eastAsia" w:ascii="仿宋_GB2312" w:hAnsi="仿宋_GB2312" w:eastAsia="仿宋_GB2312" w:cs="仿宋_GB2312"/>
          <w:i w:val="0"/>
          <w:iCs w:val="0"/>
          <w:caps w:val="0"/>
          <w:color w:val="000000" w:themeColor="text1"/>
          <w:spacing w:val="8"/>
          <w:sz w:val="32"/>
          <w:szCs w:val="32"/>
          <w:shd w:val="clear" w:fill="FFFFFF"/>
          <w:lang w:val="en-US" w:eastAsia="zh-CN"/>
          <w14:textFill>
            <w14:solidFill>
              <w14:schemeClr w14:val="tx1"/>
            </w14:solidFill>
          </w14:textFill>
        </w:rPr>
        <w:t>宣讲课上，刘老师为大家讲述了中国共产党百年的辉煌历史，结合机关工作实际，与大家谈感悟、聊收获，从学史明理、增信、崇德、力行四个角度要求全体党员干部从学党史的过程中深刻领会坚持全心全意为人民服务的宗旨，在新时代的奋斗征程中做到不忘初心，勇于担当，不辱使命。</w:t>
      </w:r>
    </w:p>
    <w:p>
      <w:pPr>
        <w:keepNext w:val="0"/>
        <w:keepLines w:val="0"/>
        <w:pageBreakBefore w:val="0"/>
        <w:widowControl w:val="0"/>
        <w:kinsoku/>
        <w:wordWrap/>
        <w:overflowPunct/>
        <w:topLinePunct w:val="0"/>
        <w:autoSpaceDE/>
        <w:autoSpaceDN/>
        <w:bidi w:val="0"/>
        <w:adjustRightInd/>
        <w:snapToGrid/>
        <w:spacing w:line="560" w:lineRule="exact"/>
        <w:ind w:firstLine="664" w:firstLineChars="200"/>
        <w:jc w:val="both"/>
        <w:textAlignment w:val="auto"/>
        <w:rPr>
          <w:rFonts w:hint="eastAsia" w:ascii="仿宋_GB2312" w:hAnsi="仿宋_GB2312" w:eastAsia="仿宋_GB2312" w:cs="仿宋_GB2312"/>
          <w:i w:val="0"/>
          <w:iCs w:val="0"/>
          <w:caps w:val="0"/>
          <w:color w:val="000000" w:themeColor="text1"/>
          <w:spacing w:val="8"/>
          <w:sz w:val="32"/>
          <w:szCs w:val="32"/>
          <w:shd w:val="clear" w:fill="FFFFFF"/>
          <w:lang w:val="en-US" w:eastAsia="zh-CN"/>
          <w14:textFill>
            <w14:solidFill>
              <w14:schemeClr w14:val="tx1"/>
            </w14:solidFill>
          </w14:textFill>
        </w:rPr>
      </w:pPr>
      <w:r>
        <w:rPr>
          <w:rFonts w:hint="eastAsia" w:ascii="仿宋_GB2312" w:hAnsi="仿宋_GB2312" w:eastAsia="仿宋_GB2312" w:cs="仿宋_GB2312"/>
          <w:i w:val="0"/>
          <w:iCs w:val="0"/>
          <w:caps w:val="0"/>
          <w:color w:val="000000" w:themeColor="text1"/>
          <w:spacing w:val="8"/>
          <w:sz w:val="32"/>
          <w:szCs w:val="32"/>
          <w:shd w:val="clear" w:fill="FFFFFF"/>
          <w:lang w:val="en-US" w:eastAsia="zh-CN"/>
          <w14:textFill>
            <w14:solidFill>
              <w14:schemeClr w14:val="tx1"/>
            </w14:solidFill>
          </w14:textFill>
        </w:rPr>
        <w:t>宣讲课结束后，参加活动的党员干部们纷纷表示通过这次专题宣讲课，加深了对党的认识，增强了“四个自信”，增添了做好各项工作的自信心和自豪感。同时，县发改局将从党员干部的反馈中持续改善学习教育活动形式，今后多组织开展形式多样的</w:t>
      </w:r>
      <w:bookmarkStart w:id="0" w:name="_GoBack"/>
      <w:r>
        <w:rPr>
          <w:rFonts w:hint="eastAsia" w:ascii="仿宋_GB2312" w:hAnsi="仿宋_GB2312" w:eastAsia="仿宋_GB2312" w:cs="仿宋_GB2312"/>
          <w:i w:val="0"/>
          <w:iCs w:val="0"/>
          <w:caps w:val="0"/>
          <w:color w:val="000000" w:themeColor="text1"/>
          <w:spacing w:val="8"/>
          <w:sz w:val="32"/>
          <w:szCs w:val="32"/>
          <w:shd w:val="clear" w:fill="FFFFFF"/>
          <w:lang w:val="en-US" w:eastAsia="zh-CN"/>
          <w14:textFill>
            <w14:solidFill>
              <w14:schemeClr w14:val="tx1"/>
            </w14:solidFill>
          </w14:textFill>
        </w:rPr>
        <w:t>党史学习教育</w:t>
      </w:r>
      <w:bookmarkEnd w:id="0"/>
      <w:r>
        <w:rPr>
          <w:rFonts w:hint="eastAsia" w:ascii="仿宋_GB2312" w:hAnsi="仿宋_GB2312" w:eastAsia="仿宋_GB2312" w:cs="仿宋_GB2312"/>
          <w:i w:val="0"/>
          <w:iCs w:val="0"/>
          <w:caps w:val="0"/>
          <w:color w:val="000000" w:themeColor="text1"/>
          <w:spacing w:val="8"/>
          <w:sz w:val="32"/>
          <w:szCs w:val="32"/>
          <w:shd w:val="clear" w:fill="FFFFFF"/>
          <w:lang w:val="en-US" w:eastAsia="zh-CN"/>
          <w14:textFill>
            <w14:solidFill>
              <w14:schemeClr w14:val="tx1"/>
            </w14:solidFill>
          </w14:textFill>
        </w:rPr>
        <w:t>。</w:t>
      </w:r>
    </w:p>
    <w:p>
      <w:pPr>
        <w:keepNext w:val="0"/>
        <w:keepLines w:val="0"/>
        <w:pageBreakBefore w:val="0"/>
        <w:widowControl w:val="0"/>
        <w:kinsoku/>
        <w:wordWrap/>
        <w:overflowPunct/>
        <w:topLinePunct w:val="0"/>
        <w:autoSpaceDE/>
        <w:autoSpaceDN/>
        <w:bidi w:val="0"/>
        <w:adjustRightInd/>
        <w:snapToGrid/>
        <w:spacing w:line="560" w:lineRule="exact"/>
        <w:ind w:firstLine="632" w:firstLineChars="200"/>
        <w:jc w:val="both"/>
        <w:textAlignment w:val="auto"/>
        <w:rPr>
          <w:rFonts w:hint="default" w:ascii="仿宋_GB2312" w:hAnsi="仿宋_GB2312" w:eastAsia="仿宋_GB2312" w:cs="仿宋_GB2312"/>
          <w:sz w:val="32"/>
          <w:szCs w:val="32"/>
          <w:lang w:val="en-US" w:eastAsia="zh-CN"/>
        </w:rPr>
      </w:pPr>
    </w:p>
    <w:p>
      <w:pPr>
        <w:jc w:val="both"/>
        <w:rPr>
          <w:rFonts w:hint="eastAsia" w:ascii="方正小标宋简体" w:hAnsi="方正小标宋简体" w:eastAsia="方正小标宋简体" w:cs="方正小标宋简体"/>
          <w:sz w:val="44"/>
          <w:szCs w:val="44"/>
          <w:lang w:eastAsia="zh-CN"/>
        </w:rPr>
      </w:pPr>
    </w:p>
    <w:sectPr>
      <w:pgSz w:w="11906" w:h="16838"/>
      <w:pgMar w:top="2098" w:right="1474" w:bottom="1984" w:left="1588" w:header="851" w:footer="1587" w:gutter="0"/>
      <w:cols w:space="0" w:num="1"/>
      <w:docGrid w:type="linesAndChars" w:linePitch="579" w:charSpace="-84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方正小标宋简体">
    <w:panose1 w:val="03000509000000000000"/>
    <w:charset w:val="86"/>
    <w:family w:val="auto"/>
    <w:pitch w:val="default"/>
    <w:sig w:usb0="00000001" w:usb1="080E0000" w:usb2="00000000" w:usb3="00000000" w:csb0="00040000" w:csb1="00000000"/>
  </w:font>
  <w:font w:name="仿宋_GB2312">
    <w:panose1 w:val="02010609030101010101"/>
    <w:charset w:val="86"/>
    <w:family w:val="auto"/>
    <w:pitch w:val="default"/>
    <w:sig w:usb0="00000001" w:usb1="080E0000" w:usb2="00000000" w:usb3="00000000" w:csb0="00040000"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0"/>
  <w:embedSystemFonts/>
  <w:mirrorMargins w:val="1"/>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3382209E"/>
    <w:rsid w:val="180C045C"/>
    <w:rsid w:val="3382209E"/>
    <w:rsid w:val="33CC4512"/>
    <w:rsid w:val="35EB461D"/>
    <w:rsid w:val="397708F2"/>
    <w:rsid w:val="52E013E4"/>
    <w:rsid w:val="60903704"/>
    <w:rsid w:val="718310F5"/>
    <w:rsid w:val="71E1252D"/>
    <w:rsid w:val="7D7F26FB"/>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2">
    <w:name w:val="Default Paragraph Font"/>
    <w:semiHidden/>
    <w:qFormat/>
    <w:uiPriority w:val="0"/>
  </w:style>
  <w:style w:type="table" w:default="1" w:styleId="3">
    <w:name w:val="Normal Table"/>
    <w:semiHidden/>
    <w:qFormat/>
    <w:uiPriority w:val="0"/>
    <w:tblPr>
      <w:tblLayout w:type="fixed"/>
      <w:tblCellMar>
        <w:top w:w="0" w:type="dxa"/>
        <w:left w:w="108" w:type="dxa"/>
        <w:bottom w:w="0" w:type="dxa"/>
        <w:right w:w="108" w:type="dxa"/>
      </w:tblCellMar>
    </w:tbl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customXml" Target="../customXml/item1.xml"/><Relationship Id="rId4" Type="http://schemas.openxmlformats.org/officeDocument/2006/relationships/image" Target="media/image1.jpeg"/><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35</TotalTime>
  <ScaleCrop>false</ScaleCrop>
  <LinksUpToDate>false</LinksUpToDate>
  <CharactersWithSpaces>0</CharactersWithSpaces>
  <Application>WPS Office_10.8.2.7119_F1E327BC-269C-435d-A152-05C5408002CA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2021-05-12T02:51:00Z</dcterms:created>
  <dc:creator>123</dc:creator>
  <cp:lastModifiedBy>pc06</cp:lastModifiedBy>
  <cp:lastPrinted>2021-05-12T05:52:00Z</cp:lastPrinted>
  <dcterms:modified xsi:type="dcterms:W3CDTF">2022-06-10T01:04:32Z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2052-10.8.2.7119</vt:lpwstr>
  </property>
  <property fmtid="{D5CDD505-2E9C-101B-9397-08002B2CF9AE}" pid="3" name="ICV">
    <vt:lpwstr>564822F01F844E4F8A33E9DCF0BE15A1</vt:lpwstr>
  </property>
  <property fmtid="{D5CDD505-2E9C-101B-9397-08002B2CF9AE}" pid="4" name="ribbonExt">
    <vt:lpwstr>{"WPSExtOfficeTab":{"OnGetEnabled":false,"OnGetVisible":false}}</vt:lpwstr>
  </property>
</Properties>
</file>