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仿宋_GB2312" w:hAnsi="宋体" w:eastAsia="仿宋_GB2312" w:cs="宋体"/>
          <w:b/>
          <w:color w:val="auto"/>
          <w:kern w:val="0"/>
          <w:sz w:val="32"/>
          <w:szCs w:val="44"/>
          <w:highlight w:val="none"/>
        </w:rPr>
      </w:pPr>
      <w:bookmarkStart w:id="0" w:name="_GoBack"/>
      <w:r>
        <w:rPr>
          <w:rFonts w:ascii="仿宋_GB2312" w:hAnsi="宋体" w:eastAsia="仿宋_GB2312" w:cs="宋体"/>
          <w:b/>
          <w:color w:val="auto"/>
          <w:kern w:val="0"/>
          <w:sz w:val="32"/>
          <w:szCs w:val="44"/>
          <w:highlight w:val="none"/>
        </w:rPr>
        <w:t>法人或其他组织参加听证会申请表</w:t>
      </w:r>
    </w:p>
    <w:bookmarkEnd w:id="0"/>
    <w:p>
      <w:pPr>
        <w:widowControl/>
        <w:shd w:val="clear" w:color="auto" w:fill="FFFFFF"/>
        <w:spacing w:line="480" w:lineRule="auto"/>
        <w:jc w:val="center"/>
        <w:rPr>
          <w:rFonts w:hint="eastAsia" w:ascii="仿宋_GB2312" w:hAnsi="宋体" w:eastAsia="仿宋_GB2312" w:cs="宋体"/>
          <w:color w:val="auto"/>
          <w:kern w:val="0"/>
          <w:sz w:val="24"/>
          <w:szCs w:val="27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7"/>
          <w:highlight w:val="none"/>
        </w:rPr>
        <w:t>（申请参加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7"/>
          <w:highlight w:val="none"/>
          <w:lang w:eastAsia="zh-CN"/>
        </w:rPr>
        <w:t>2023年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7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7"/>
          <w:highlight w:val="none"/>
          <w:lang w:eastAsia="zh-CN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7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7"/>
          <w:highlight w:val="none"/>
          <w:lang w:eastAsia="zh-CN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7"/>
          <w:highlight w:val="none"/>
        </w:rPr>
        <w:t>听证会）</w:t>
      </w:r>
    </w:p>
    <w:tbl>
      <w:tblPr>
        <w:tblStyle w:val="2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2"/>
        <w:gridCol w:w="2174"/>
        <w:gridCol w:w="1982"/>
        <w:gridCol w:w="2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申请人名称</w:t>
            </w:r>
          </w:p>
        </w:tc>
        <w:tc>
          <w:tcPr>
            <w:tcW w:w="63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组织机构代码证号</w:t>
            </w:r>
          </w:p>
        </w:tc>
        <w:tc>
          <w:tcPr>
            <w:tcW w:w="63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法定代表人    （主要负责人）</w:t>
            </w:r>
          </w:p>
        </w:tc>
        <w:tc>
          <w:tcPr>
            <w:tcW w:w="217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18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7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18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634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代理人姓名</w:t>
            </w:r>
          </w:p>
        </w:tc>
        <w:tc>
          <w:tcPr>
            <w:tcW w:w="217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8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代理人身份证件</w:t>
            </w:r>
          </w:p>
        </w:tc>
        <w:tc>
          <w:tcPr>
            <w:tcW w:w="217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证件号</w:t>
            </w:r>
          </w:p>
        </w:tc>
        <w:tc>
          <w:tcPr>
            <w:tcW w:w="218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能听懂的语言</w:t>
            </w:r>
          </w:p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（请选择）</w:t>
            </w:r>
          </w:p>
        </w:tc>
        <w:tc>
          <w:tcPr>
            <w:tcW w:w="217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□　1. 普 通 话</w:t>
            </w:r>
          </w:p>
          <w:p>
            <w:pPr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□2、粤语</w:t>
            </w:r>
          </w:p>
        </w:tc>
        <w:tc>
          <w:tcPr>
            <w:tcW w:w="19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能流利表达的语言</w:t>
            </w:r>
          </w:p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（请选择）</w:t>
            </w:r>
          </w:p>
        </w:tc>
        <w:tc>
          <w:tcPr>
            <w:tcW w:w="218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□　1. 普 通 话</w:t>
            </w:r>
          </w:p>
          <w:p>
            <w:pPr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□2、粤语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82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单　位　主　要　业　务　内　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  <w:tblCellSpacing w:w="0" w:type="dxa"/>
          <w:jc w:val="center"/>
        </w:trPr>
        <w:tc>
          <w:tcPr>
            <w:tcW w:w="882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24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法定代表人（主要负责人）签名 加盖单位公章</w:t>
            </w:r>
          </w:p>
        </w:tc>
        <w:tc>
          <w:tcPr>
            <w:tcW w:w="217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申请日期</w:t>
            </w:r>
          </w:p>
        </w:tc>
        <w:tc>
          <w:tcPr>
            <w:tcW w:w="218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年　月　日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</w:rPr>
        <w:t>说明：</w:t>
      </w: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</w:rPr>
        <w:t>1、本表仅供参加</w:t>
      </w:r>
      <w:r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  <w:lang w:val="en-US" w:eastAsia="zh-CN"/>
        </w:rPr>
        <w:t>2023年5月30日</w:t>
      </w:r>
      <w:r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</w:rPr>
        <w:t>《</w:t>
      </w:r>
      <w:r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  <w:lang w:eastAsia="zh-CN"/>
        </w:rPr>
        <w:t>翁源县征收农村集体土地留用地折算货币补偿标准</w:t>
      </w:r>
      <w:r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</w:rPr>
        <w:t>》听证会使用。</w:t>
      </w:r>
    </w:p>
    <w:p>
      <w:pPr>
        <w:widowControl/>
        <w:shd w:val="clear" w:color="auto" w:fill="FFFFFF"/>
        <w:jc w:val="left"/>
        <w:rPr>
          <w:rFonts w:ascii="仿宋_GB2312" w:hAnsi="宋体" w:eastAsia="仿宋_GB2312" w:cs="宋体"/>
          <w:color w:val="auto"/>
          <w:kern w:val="0"/>
          <w:szCs w:val="21"/>
          <w:highlight w:val="none"/>
        </w:rPr>
      </w:pPr>
      <w:r>
        <w:rPr>
          <w:rFonts w:ascii="仿宋_GB2312" w:hAnsi="宋体" w:eastAsia="仿宋_GB2312" w:cs="宋体"/>
          <w:color w:val="auto"/>
          <w:kern w:val="0"/>
          <w:szCs w:val="21"/>
          <w:highlight w:val="none"/>
        </w:rPr>
        <w:t>2.申请人提交申请表时，必须提供组织机构代码证原件以供核对。</w:t>
      </w:r>
    </w:p>
    <w:p>
      <w:pPr>
        <w:widowControl/>
        <w:shd w:val="clear" w:color="auto" w:fill="FFFFFF"/>
        <w:jc w:val="left"/>
        <w:rPr>
          <w:rFonts w:ascii="仿宋_GB2312" w:hAnsi="宋体" w:eastAsia="仿宋_GB2312" w:cs="宋体"/>
          <w:color w:val="auto"/>
          <w:kern w:val="0"/>
          <w:szCs w:val="21"/>
          <w:highlight w:val="none"/>
        </w:rPr>
      </w:pPr>
      <w:r>
        <w:rPr>
          <w:rFonts w:ascii="仿宋_GB2312" w:hAnsi="宋体" w:eastAsia="仿宋_GB2312" w:cs="宋体"/>
          <w:color w:val="auto"/>
          <w:kern w:val="0"/>
          <w:szCs w:val="21"/>
          <w:highlight w:val="none"/>
        </w:rPr>
        <w:t>3.委托代理人参加的，必须提交授权委托书原件，并提交代理人身份证原件以供核对。</w:t>
      </w:r>
    </w:p>
    <w:p>
      <w:pPr>
        <w:widowControl/>
        <w:shd w:val="clear" w:color="auto" w:fill="FFFFFF"/>
        <w:jc w:val="left"/>
        <w:rPr>
          <w:rFonts w:ascii="仿宋_GB2312" w:hAnsi="宋体" w:eastAsia="仿宋_GB2312" w:cs="宋体"/>
          <w:color w:val="auto"/>
          <w:kern w:val="0"/>
          <w:szCs w:val="21"/>
          <w:highlight w:val="none"/>
        </w:rPr>
      </w:pPr>
      <w:r>
        <w:rPr>
          <w:rFonts w:ascii="仿宋_GB2312" w:hAnsi="宋体" w:eastAsia="仿宋_GB2312" w:cs="宋体"/>
          <w:color w:val="auto"/>
          <w:kern w:val="0"/>
          <w:szCs w:val="21"/>
          <w:highlight w:val="none"/>
        </w:rPr>
        <w:t>4.根据《</w:t>
      </w:r>
      <w:r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  <w:lang w:eastAsia="zh-CN"/>
        </w:rPr>
        <w:t>自然</w:t>
      </w:r>
      <w:r>
        <w:rPr>
          <w:rFonts w:ascii="仿宋_GB2312" w:hAnsi="宋体" w:eastAsia="仿宋_GB2312" w:cs="宋体"/>
          <w:color w:val="auto"/>
          <w:kern w:val="0"/>
          <w:szCs w:val="21"/>
          <w:highlight w:val="none"/>
        </w:rPr>
        <w:t>资源听证规定》，听证机关有权根据申请情况，确定参加听证会代表。</w:t>
      </w:r>
    </w:p>
    <w:p>
      <w:pPr>
        <w:widowControl/>
        <w:spacing w:line="480" w:lineRule="auto"/>
        <w:jc w:val="center"/>
        <w:rPr>
          <w:rFonts w:ascii="仿宋_GB2312" w:hAnsi="宋体" w:eastAsia="仿宋_GB2312" w:cs="宋体"/>
          <w:b/>
          <w:color w:val="auto"/>
          <w:kern w:val="0"/>
          <w:sz w:val="32"/>
          <w:szCs w:val="4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74489"/>
    <w:rsid w:val="2197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2023-04-26T02:09:00Z</dcterms:created>
  <dc:creator>李光</dc:creator>
  <cp:lastModifiedBy>李光</cp:lastModifiedBy>
  <dcterms:modified xsi:type="dcterms:W3CDTF">2023-04-26T02:10:49Z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C6670BF90D9E4EBBAD696403427CF6FB</vt:lpwstr>
  </property>
</Properties>
</file>