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韶关市2023年第一批项目制培训实施目录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187"/>
        <w:gridCol w:w="1074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8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职业（工种）</w:t>
            </w:r>
          </w:p>
        </w:tc>
        <w:tc>
          <w:tcPr>
            <w:tcW w:w="107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包装设计师</w:t>
            </w:r>
          </w:p>
        </w:tc>
        <w:tc>
          <w:tcPr>
            <w:tcW w:w="1074" w:type="dxa"/>
            <w:vMerge w:val="restar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eastAsia="仿宋_GB2312" w:cs="Calibri"/>
                <w:strike w:val="0"/>
                <w:color w:val="auto"/>
                <w:sz w:val="21"/>
                <w:szCs w:val="21"/>
                <w:vertAlign w:val="baseline"/>
                <w:lang w:eastAsia="zh-CN"/>
              </w:rPr>
              <w:t>技能等级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保健按摩师（反射疗法师、脊柱按摩师、足部按摩师）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保育师</w:t>
            </w:r>
            <w:bookmarkStart w:id="0" w:name="_GoBack"/>
            <w:bookmarkEnd w:id="0"/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车工（普通车床、数控车床）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5、4、3、2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5、4、3、2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公共营养师（新职业大典为：营养师）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化学检验员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家政服务员（家务服务员、母婴护理员）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 xml:space="preserve">5、4、3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 xml:space="preserve">3、2、1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 xml:space="preserve">3、2、1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农业经理人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农作物植保员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评茶员（新职业大典为：评茶师）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企业人力资源管理师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汽车维修工（汽车维修检验工、汽车电器维修工、汽车机械维修工、汽车美容装潢工）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钳工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色彩搭配师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铣工（普通铣床、数控铣床）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职业指导员（新职业大典为：职业指导师）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婴幼儿发展引导员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计算机程序设计员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网络与信息安全管理员（网络安全管理员）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区块链应用操作员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计算机网络管理员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信息通信网络运行管理员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信息通信网络终端维修员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信息通信网络机务员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信息通信网络线务员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信息安全测试员（渗透测试员）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企业信息管理师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大数据工程技术人员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电子数据取证分析师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云计算工程技术人员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物联网工程技术人员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物联网安装调试员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眼镜验光员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职业培训师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林业有害生物防治员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5、4、3、2、1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有害生物防制员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5、4、3、2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保洁员</w:t>
            </w:r>
          </w:p>
        </w:tc>
        <w:tc>
          <w:tcPr>
            <w:tcW w:w="1074" w:type="dxa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  <w:t>5、4、3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87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2608" w:type="dxa"/>
            <w:gridSpan w:val="2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客家风味菜烹饪</w:t>
            </w:r>
          </w:p>
        </w:tc>
        <w:tc>
          <w:tcPr>
            <w:tcW w:w="2608" w:type="dxa"/>
            <w:gridSpan w:val="2"/>
            <w:vMerge w:val="restar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z w:val="21"/>
                <w:szCs w:val="21"/>
                <w:vertAlign w:val="baseline"/>
                <w:lang w:eastAsia="zh-CN"/>
              </w:rPr>
              <w:t>专项职业能力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客家风味点心制作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妇婴护理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（母婴生活照护）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托育照护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花卉栽培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瑶绣制作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民宿运营与管理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网店美工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腾讯公众号运营基础</w:t>
            </w:r>
          </w:p>
        </w:tc>
        <w:tc>
          <w:tcPr>
            <w:tcW w:w="2608" w:type="dxa"/>
            <w:gridSpan w:val="2"/>
            <w:vMerge w:val="restart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培训项目</w:t>
            </w:r>
          </w:p>
          <w:p>
            <w:pPr>
              <w:pStyle w:val="2"/>
              <w:spacing w:line="240" w:lineRule="auto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（培训合格证）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腾讯社群运营基础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腾讯视频号运营基础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腾讯小程序开发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腾讯产品策划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腾讯广告优化基础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中医走罐调理技能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肇庆裹蒸棕制作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广式月饼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美青系列西兰花新品种种植技术</w:t>
            </w:r>
          </w:p>
        </w:tc>
        <w:tc>
          <w:tcPr>
            <w:tcW w:w="2608" w:type="dxa"/>
            <w:gridSpan w:val="2"/>
            <w:vMerge w:val="continue"/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45F9B"/>
    <w:rsid w:val="7684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2023-08-09T09:45:00Z</dcterms:created>
  <dc:creator>HP</dc:creator>
  <cp:lastModifiedBy>HP</cp:lastModifiedBy>
  <dcterms:modified xsi:type="dcterms:W3CDTF">2023-08-09T09:46:08Z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3AC43E2710374EB1BE0D6E68622E125A</vt:lpwstr>
  </property>
</Properties>
</file>