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</w:p>
    <w:p>
      <w:pPr>
        <w:spacing w:line="72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</w:t>
      </w:r>
    </w:p>
    <w:p>
      <w:pPr>
        <w:spacing w:line="720" w:lineRule="auto"/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项目单位（公章）：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翁源县招生考试委员会办公室</w:t>
      </w:r>
    </w:p>
    <w:p>
      <w:pPr>
        <w:spacing w:line="72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项目单位主管部门：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翁源县教育局</w:t>
      </w:r>
    </w:p>
    <w:p>
      <w:pPr>
        <w:spacing w:line="72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项目负责人(签名)：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刘晓燕</w:t>
      </w:r>
    </w:p>
    <w:p>
      <w:pPr>
        <w:spacing w:line="72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填报人（签名）：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刘晓燕</w:t>
      </w:r>
    </w:p>
    <w:p>
      <w:pPr>
        <w:spacing w:line="720" w:lineRule="auto"/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0751-2861057</w:t>
      </w:r>
    </w:p>
    <w:p>
      <w:pPr>
        <w:spacing w:line="720" w:lineRule="auto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填报日期：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tabs>
          <w:tab w:val="right" w:leader="dot" w:pos="89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为做好202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绩效自评工作，提高财政资金使用效益，根据《翁源县财政局关于开展202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年度县级财政支出项目绩效自评工作的通知》等文件精神，结合实际，通过检查资金有关账目，收集整理资金支出相关资料，并根据本室的支出材料进行分析、总结，现将我室的202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绩效自评结果报告如下：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一、基本情况及自评结论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2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2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2022年我县初中学业水平考试九年级报考人数为3591人，设考点18个，考场128个；八年级报考人数为4481人，考场162个，抽调监考工作人员634人。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韶关市发展和改革局《关于初中学业水平（高中阶段学校招生）考试收费问题的复函》（韶发改价格函[2019]12号）精神，自2019年起，我市作为广东省中考改革首批试点市，不宜再向考生收取高中阶段学校招生考试费。组织考试工作需要一定的经费保障。鉴于我县实际情况，经预算，物理化学生物实验操作考试的需12万元，英语听说考试的约需5万，体育考试采用第三方服务方式进行考试约需18万元，其他文化科目考试约需41万元，四次考试费合计约76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县财政局根据中考改革前的实际开支情况，同意批转执行资金76万元。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（二）资金投入和使用情况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年我室项目实际支出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758,456.49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元，具体如下：一是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翁源县初中毕业升学体育考试费用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177,359.49元，主要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初中毕业升学体育考试第三方服务费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、工作人员补助等相关费用；二是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翁源县初中毕业升学文化课考试费用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414,327.00元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监考员、工作人员的监考费、巡考费等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支出；三是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翁源县初中毕业升学英语听说考试费用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45,812.00元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；四是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翁源县初中物理、化学、生物实验操作考试费用支出120,958.00元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评委、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劳务费、旅差费</w:t>
      </w:r>
      <w:r>
        <w:rPr>
          <w:rFonts w:hint="eastAsia" w:ascii="仿宋_GB2312" w:hAnsi="仿宋_GB2312" w:eastAsia="仿宋_GB2312" w:cs="仿宋_GB2312"/>
          <w:sz w:val="32"/>
          <w:szCs w:val="32"/>
        </w:rPr>
        <w:t>等方面支出。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）实施程序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年，教育局计财股组织内审人员进行了经费专项审计，202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支出流程规范，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使用公开。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按要求用于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监考</w:t>
      </w:r>
      <w:r>
        <w:rPr>
          <w:rFonts w:hint="eastAsia" w:ascii="仿宋_GB2312" w:hAnsi="仿宋_GB2312" w:eastAsia="仿宋_GB2312" w:cs="仿宋_GB2312"/>
          <w:sz w:val="32"/>
          <w:szCs w:val="32"/>
        </w:rPr>
        <w:t>费、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巡考费、</w:t>
      </w:r>
      <w:r>
        <w:rPr>
          <w:rFonts w:hint="eastAsia" w:ascii="仿宋_GB2312" w:hAnsi="仿宋_GB2312" w:eastAsia="仿宋_GB2312" w:cs="仿宋_GB2312"/>
          <w:sz w:val="32"/>
          <w:szCs w:val="32"/>
        </w:rPr>
        <w:t>劳务费、交通费等属于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性质的费用开支，确保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中考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工作的正常运转，没有用于上缴各级政府行政部门的违规支出现象；支出审批严格、及时，账目完整清晰，支出凭证合格。按上级相关部门的文件要求，202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年上述资金已全部到位，我县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管理运行正常。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综合评价结论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F0F0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的及时到位，</w:t>
      </w:r>
      <w:r>
        <w:rPr>
          <w:rFonts w:hint="eastAsia" w:ascii="仿宋_GB2312" w:hAnsi="仿宋_GB2312" w:eastAsia="仿宋_GB2312" w:cs="仿宋_GB2312"/>
          <w:color w:val="0F0F0F"/>
          <w:sz w:val="32"/>
          <w:szCs w:val="32"/>
        </w:rPr>
        <w:t>资金到位及支出率达100%，支出规范、合理，实行国库直接支付或授权支付，无虚列项目支出情况和截留、挤占、挪用项目资金情况。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初中毕业升学考试费用的投入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充分保障了初中学生顺利完成学业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激发了教师工作积极性，大幅提高教育教学质量，为我县教育的发展提供有力的保障。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F0F0F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费用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项目，建设目标明确，项目符合申报条件，程序到位，手续齐全，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费用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项目质量达到相关行业标准，达到预期绩效目标要求。</w:t>
      </w:r>
      <w:r>
        <w:rPr>
          <w:rFonts w:hint="eastAsia" w:ascii="仿宋_GB2312" w:hAnsi="仿宋_GB2312" w:eastAsia="仿宋_GB2312" w:cs="仿宋_GB2312"/>
          <w:color w:val="0F0F0F"/>
          <w:sz w:val="32"/>
          <w:szCs w:val="32"/>
        </w:rPr>
        <w:t>我们对本项目的完成情况是较满意的，自评是良好的，自评得分为9</w:t>
      </w:r>
      <w:r>
        <w:rPr>
          <w:rFonts w:hint="eastAsia" w:ascii="仿宋_GB2312" w:hAnsi="仿宋_GB2312" w:eastAsia="仿宋_GB2312" w:cs="仿宋_GB2312"/>
          <w:color w:val="0F0F0F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F0F0F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宋体"/>
          <w:bCs/>
          <w:sz w:val="32"/>
          <w:szCs w:val="32"/>
        </w:rPr>
        <w:t>、绩效表现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（一） 县级配套资金于202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月底前都已拨付到位。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（二）所有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全部实行国库集中支付。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（三）核算及帐务处理。我县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初中毕业升学考试费用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在县教育局计财股实行电算化核算，所有支出票据合法有效，处理规范，无白条入帐等违规行为发生。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无挤占、截留、挪用问题，也未发现违规收费问题。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、主要经验及做法、存在的问题和建议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主要经验：促使初中学生顺利完成学业；抓好我县教育教学工作，全面提高教育教学质量。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建议：加大资金投入，全面提高我县教育教学质量。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翁源县招生考试委员会办公室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2023年3月27日</w:t>
      </w:r>
    </w:p>
    <w:sectPr>
      <w:headerReference r:id="rId3" w:type="default"/>
      <w:footerReference r:id="rId4" w:type="default"/>
      <w:pgSz w:w="11906" w:h="16838"/>
      <w:pgMar w:top="2098" w:right="1701" w:bottom="1984" w:left="17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1B7585"/>
    <w:multiLevelType w:val="singleLevel"/>
    <w:tmpl w:val="951B758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iMWI0OGU5NDgwN2E1ZTZhNDBiZmU3NjZhZGJjNGYifQ=="/>
    <w:docVar w:name="KSO_WPS_MARK_KEY" w:val="c0772e75-4531-45cb-9f08-9a4ab6656c91"/>
  </w:docVars>
  <w:rsids>
    <w:rsidRoot w:val="4D4B12F2"/>
    <w:rsid w:val="0CE54543"/>
    <w:rsid w:val="0F340C24"/>
    <w:rsid w:val="2E375797"/>
    <w:rsid w:val="37FB78FC"/>
    <w:rsid w:val="46A973F8"/>
    <w:rsid w:val="4D4B12F2"/>
    <w:rsid w:val="57A627B6"/>
    <w:rsid w:val="60944311"/>
    <w:rsid w:val="665949AA"/>
    <w:rsid w:val="6F1C23DC"/>
    <w:rsid w:val="71CE6851"/>
    <w:rsid w:val="79F2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  <w:pPr>
      <w:spacing w:before="120" w:after="120"/>
      <w:jc w:val="left"/>
    </w:pPr>
    <w:rPr>
      <w:rFonts w:ascii="Calibri" w:hAnsi="Calibri" w:eastAsia="宋体"/>
      <w:b/>
      <w:bCs/>
      <w:caps/>
      <w:sz w:val="20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1491</Words>
  <Characters>1620</Characters>
  <Lines>0</Lines>
  <Paragraphs>0</Paragraphs>
  <TotalTime>13</TotalTime>
  <ScaleCrop>false</ScaleCrop>
  <LinksUpToDate>false</LinksUpToDate>
  <CharactersWithSpaces>1692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2023-04-03T00:25:00Z</dcterms:created>
  <dc:creator>燕子</dc:creator>
  <cp:lastModifiedBy>坚哥</cp:lastModifiedBy>
  <dcterms:modified xsi:type="dcterms:W3CDTF">2023-04-06T00:49:52Z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7A9519CC7AC444DD8C68D809D7F3666A</vt:lpwstr>
  </property>
</Properties>
</file>