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2022年翁源县老隆山林场整体支出绩效自评报告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单位基本情况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1：主要职能</w:t>
      </w:r>
    </w:p>
    <w:p>
      <w:pPr>
        <w:ind w:firstLine="300" w:firstLineChars="100"/>
        <w:rPr>
          <w:rFonts w:ascii="仿宋_GB2312" w:hAnsi="仿宋_GB2312"/>
          <w:sz w:val="30"/>
          <w:szCs w:val="30"/>
        </w:rPr>
      </w:pPr>
      <w:r>
        <w:rPr>
          <w:rFonts w:hint="eastAsia" w:ascii="仿宋_GB2312" w:hAnsi="仿宋_GB2312"/>
          <w:sz w:val="30"/>
          <w:szCs w:val="30"/>
        </w:rPr>
        <w:t>（</w:t>
      </w:r>
      <w:r>
        <w:rPr>
          <w:rFonts w:ascii="仿宋_GB2312" w:hAnsi="仿宋_GB2312"/>
          <w:sz w:val="30"/>
          <w:szCs w:val="30"/>
        </w:rPr>
        <w:t>一）主要职能是:培育、保护和合理利用森林资源，承担建设国家木材战略储备基地任务；负责辖区森林防火、林业有害生物防治、林木良种生产、林业科技实验示范等。</w:t>
      </w:r>
    </w:p>
    <w:p>
      <w:pPr>
        <w:ind w:firstLine="150" w:firstLineChars="50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（二）适度开展生产经营活动，积极发展生态旅游和林下经济。</w:t>
      </w:r>
    </w:p>
    <w:p>
      <w:pPr>
        <w:rPr>
          <w:rFonts w:ascii="Calibri" w:hAnsi="Calibri"/>
          <w:szCs w:val="21"/>
        </w:rPr>
      </w:pPr>
      <w:r>
        <w:rPr>
          <w:rFonts w:ascii="仿宋_GB2312" w:hAnsi="仿宋_GB2312"/>
          <w:sz w:val="30"/>
          <w:szCs w:val="30"/>
        </w:rPr>
        <w:t xml:space="preserve"> </w:t>
      </w:r>
      <w:r>
        <w:rPr>
          <w:rFonts w:hint="eastAsia" w:ascii="仿宋_GB2312" w:hAnsi="仿宋_GB2312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（三）协助完成林业资源规划、监测、保护、科技推广等工作。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2：机构情况</w:t>
      </w:r>
    </w:p>
    <w:p>
      <w:pPr>
        <w:ind w:firstLine="450" w:firstLineChars="150"/>
      </w:pPr>
      <w:r>
        <w:rPr>
          <w:rFonts w:ascii="仿宋_GB2312" w:hAnsi="仿宋_GB2312"/>
          <w:sz w:val="30"/>
          <w:szCs w:val="30"/>
        </w:rPr>
        <w:t>内设行政机构有：综合办公室、营林办公室、财务办公室、供销办公室等4个办公室。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3：人员情况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翁源县老隆山林场共有事业编制10个，年末实有人数13人，临聘人员1人，退休人员45人。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一般公共预算支出情况</w:t>
      </w:r>
    </w:p>
    <w:p>
      <w:pPr>
        <w:ind w:firstLine="420" w:firstLineChars="150"/>
        <w:rPr>
          <w:rFonts w:hint="eastAsia" w:ascii="仿宋_GB2312" w:hAnsi="仿宋_GB2312" w:cs="宋体"/>
          <w:sz w:val="32"/>
          <w:szCs w:val="32"/>
        </w:rPr>
      </w:pPr>
      <w:r>
        <w:rPr>
          <w:rFonts w:hint="eastAsia"/>
          <w:sz w:val="28"/>
          <w:szCs w:val="28"/>
        </w:rPr>
        <w:t>2022年翁源县老隆山林场一般公共预算财政拨款收入479.09万元，一般公共财政支出479.09万元。</w:t>
      </w:r>
      <w:r>
        <w:rPr>
          <w:rFonts w:ascii="仿宋_GB2312" w:hAnsi="仿宋_GB2312" w:cs="宋体"/>
          <w:sz w:val="32"/>
          <w:szCs w:val="32"/>
        </w:rPr>
        <w:t>部门整体支出绩效目标完成情况与效益主要是：</w:t>
      </w:r>
      <w:r>
        <w:rPr>
          <w:rFonts w:hint="eastAsia" w:ascii="宋体" w:hAnsi="宋体"/>
          <w:sz w:val="30"/>
          <w:szCs w:val="30"/>
        </w:rPr>
        <w:t>保障翁源县老隆山林场人员工资的发放，保证林场正常运作</w:t>
      </w:r>
      <w:r>
        <w:rPr>
          <w:rFonts w:ascii="仿宋_GB2312" w:hAnsi="仿宋_GB2312" w:cs="宋体"/>
          <w:sz w:val="32"/>
          <w:szCs w:val="32"/>
        </w:rPr>
        <w:t>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仿宋_GB2312" w:hAnsi="仿宋_GB2312" w:cs="宋体"/>
          <w:sz w:val="32"/>
          <w:szCs w:val="32"/>
        </w:rPr>
      </w:pPr>
      <w:r>
        <w:rPr>
          <w:rFonts w:hint="eastAsia" w:ascii="仿宋_GB2312" w:hAnsi="仿宋_GB2312" w:cs="宋体"/>
          <w:sz w:val="32"/>
          <w:szCs w:val="32"/>
        </w:rPr>
        <w:t>部门整体支出绩效情况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2022年度，根据本单位年初工作规划，县林业局的工作部署，较好的完成了年度工作目标。同时加强财政预算支出的管理，建立各项规章制度，本单位整体支出管理得到了提升。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存在的问题及下一步改进措施</w:t>
      </w:r>
    </w:p>
    <w:p>
      <w:pPr>
        <w:ind w:firstLine="420" w:firstLine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单位资金使用科目不够明细，主要是在业务方面不够熟练。为规范资金科目明细化，加强财会人员专业培训，提升专业知识。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77BC1"/>
    <w:multiLevelType w:val="multilevel"/>
    <w:tmpl w:val="35077BC1"/>
    <w:lvl w:ilvl="0" w:tentative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3MmY4YjRmNDQyMzFjODczMjQzZDExYjAxOWVlNzUifQ=="/>
  </w:docVars>
  <w:rsids>
    <w:rsidRoot w:val="00EE7C3A"/>
    <w:rsid w:val="001773ED"/>
    <w:rsid w:val="00287E49"/>
    <w:rsid w:val="00400DC8"/>
    <w:rsid w:val="005A364C"/>
    <w:rsid w:val="00EE7C3A"/>
    <w:rsid w:val="00F85B4A"/>
    <w:rsid w:val="0D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44</TotalTime>
  <ScaleCrop>false</ScaleCrop>
  <LinksUpToDate>false</LinksUpToDate>
  <CharactersWithSpaces>549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2023-10-18T06:26:00Z</dcterms:created>
  <dc:creator>Administrator</dc:creator>
  <cp:lastModifiedBy>Administrator</cp:lastModifiedBy>
  <dcterms:modified xsi:type="dcterms:W3CDTF">2023-10-18T07:12:36Z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5020B77BA3D04E5C9859A8C6D25C48CF_12</vt:lpwstr>
  </property>
</Properties>
</file>