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翁源县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20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19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年预算执行情况和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20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年预算草案的报告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ascii="楷体_GB2312" w:hAnsi="楷体" w:eastAsia="楷体_GB2312" w:cs="楷体"/>
          <w:sz w:val="32"/>
          <w:szCs w:val="32"/>
        </w:rPr>
      </w:pPr>
      <w:r>
        <w:rPr>
          <w:rFonts w:hint="eastAsia" w:ascii="楷体_GB2312" w:hAnsi="楷体_GB2312" w:eastAsia="楷体_GB2312"/>
          <w:spacing w:val="-20"/>
          <w:sz w:val="32"/>
          <w:szCs w:val="28"/>
        </w:rPr>
        <w:t>——</w:t>
      </w:r>
      <w:r>
        <w:rPr>
          <w:rFonts w:hint="eastAsia" w:ascii="楷体_GB2312" w:hAnsi="楷体" w:eastAsia="楷体_GB2312" w:cs="楷体"/>
          <w:spacing w:val="-20"/>
          <w:sz w:val="32"/>
          <w:szCs w:val="28"/>
        </w:rPr>
        <w:t>20</w:t>
      </w:r>
      <w:r>
        <w:rPr>
          <w:rFonts w:hint="eastAsia" w:ascii="楷体_GB2312" w:hAnsi="楷体" w:eastAsia="楷体_GB2312" w:cs="楷体"/>
          <w:spacing w:val="-20"/>
          <w:sz w:val="32"/>
          <w:szCs w:val="28"/>
          <w:lang w:val="en-US" w:eastAsia="zh-CN"/>
        </w:rPr>
        <w:t>20</w:t>
      </w:r>
      <w:r>
        <w:rPr>
          <w:rFonts w:hint="eastAsia" w:ascii="楷体_GB2312" w:hAnsi="楷体" w:eastAsia="楷体_GB2312" w:cs="楷体"/>
          <w:spacing w:val="-20"/>
          <w:sz w:val="32"/>
          <w:szCs w:val="28"/>
        </w:rPr>
        <w:t>年</w:t>
      </w:r>
      <w:r>
        <w:rPr>
          <w:rFonts w:hint="eastAsia" w:ascii="楷体_GB2312" w:hAnsi="楷体" w:eastAsia="楷体_GB2312" w:cs="楷体"/>
          <w:spacing w:val="-20"/>
          <w:sz w:val="32"/>
          <w:szCs w:val="28"/>
          <w:lang w:val="en-US" w:eastAsia="zh-CN"/>
        </w:rPr>
        <w:t>5</w:t>
      </w:r>
      <w:r>
        <w:rPr>
          <w:rFonts w:hint="eastAsia" w:ascii="楷体_GB2312" w:hAnsi="楷体" w:eastAsia="楷体_GB2312" w:cs="楷体"/>
          <w:spacing w:val="-20"/>
          <w:sz w:val="32"/>
          <w:szCs w:val="28"/>
        </w:rPr>
        <w:t>月</w:t>
      </w:r>
      <w:r>
        <w:rPr>
          <w:rFonts w:hint="eastAsia" w:ascii="楷体_GB2312" w:hAnsi="楷体" w:eastAsia="楷体_GB2312" w:cs="楷体"/>
          <w:spacing w:val="-20"/>
          <w:sz w:val="32"/>
          <w:szCs w:val="28"/>
          <w:lang w:val="en-US" w:eastAsia="zh-CN"/>
        </w:rPr>
        <w:t>26日</w:t>
      </w:r>
      <w:r>
        <w:rPr>
          <w:rFonts w:hint="eastAsia" w:ascii="楷体_GB2312" w:hAnsi="楷体" w:eastAsia="楷体_GB2312" w:cs="楷体"/>
          <w:spacing w:val="-20"/>
          <w:sz w:val="32"/>
          <w:szCs w:val="28"/>
        </w:rPr>
        <w:t>在翁源县第十五届人民代表大会第</w:t>
      </w:r>
      <w:r>
        <w:rPr>
          <w:rFonts w:hint="eastAsia" w:ascii="楷体_GB2312" w:hAnsi="楷体" w:eastAsia="楷体_GB2312" w:cs="楷体"/>
          <w:spacing w:val="-20"/>
          <w:sz w:val="32"/>
          <w:szCs w:val="28"/>
          <w:lang w:val="en-US" w:eastAsia="zh-CN"/>
        </w:rPr>
        <w:t>6</w:t>
      </w:r>
      <w:r>
        <w:rPr>
          <w:rFonts w:hint="eastAsia" w:ascii="楷体_GB2312" w:hAnsi="楷体" w:eastAsia="楷体_GB2312" w:cs="楷体"/>
          <w:spacing w:val="-20"/>
          <w:sz w:val="32"/>
          <w:szCs w:val="28"/>
        </w:rPr>
        <w:t>次会议</w:t>
      </w:r>
      <w:r>
        <w:rPr>
          <w:rFonts w:hint="eastAsia" w:ascii="楷体_GB2312" w:hAnsi="楷体" w:eastAsia="楷体_GB2312" w:cs="楷体"/>
          <w:sz w:val="32"/>
          <w:szCs w:val="32"/>
        </w:rPr>
        <w:t>上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ascii="楷体_GB2312" w:hAnsi="楷体_GB2312" w:eastAsia="楷体_GB2312"/>
          <w:sz w:val="28"/>
          <w:szCs w:val="28"/>
        </w:rPr>
      </w:pPr>
      <w:r>
        <w:rPr>
          <w:rFonts w:hint="eastAsia" w:ascii="楷体_GB2312" w:hAnsi="楷体_GB2312" w:eastAsia="楷体_GB2312"/>
          <w:sz w:val="28"/>
          <w:szCs w:val="28"/>
        </w:rPr>
        <w:t xml:space="preserve">县财政局局长  李红学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各位代表：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受县人民政府委托，我向大会报告翁源县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2019</w:t>
      </w:r>
      <w:r>
        <w:rPr>
          <w:rFonts w:hint="eastAsia" w:ascii="仿宋_GB2312" w:hAnsi="仿宋" w:eastAsia="仿宋_GB2312" w:cs="仿宋"/>
          <w:sz w:val="32"/>
          <w:szCs w:val="32"/>
        </w:rPr>
        <w:t>年预算执行情况和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2020</w:t>
      </w:r>
      <w:r>
        <w:rPr>
          <w:rFonts w:hint="eastAsia" w:ascii="仿宋_GB2312" w:hAnsi="仿宋" w:eastAsia="仿宋_GB2312" w:cs="仿宋"/>
          <w:sz w:val="32"/>
          <w:szCs w:val="32"/>
        </w:rPr>
        <w:t>年预算草案，请予审议，并请县政协委员和其他列席人员提出意见。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2019</w:t>
      </w:r>
      <w:r>
        <w:rPr>
          <w:rFonts w:hint="eastAsia" w:ascii="黑体" w:hAnsi="黑体" w:eastAsia="黑体" w:cs="黑体"/>
          <w:sz w:val="32"/>
          <w:szCs w:val="32"/>
        </w:rPr>
        <w:t>年预算执行情况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2019年，面对经济下行压力，县财政在县委、县政府的正确领导下，在县人大及其常委会的监督支持下，在县政协的关心下，在全县各部门的支持帮助下，</w:t>
      </w:r>
      <w:r>
        <w:rPr>
          <w:rFonts w:hint="eastAsia" w:ascii="仿宋_GB2312" w:hAnsi="方正小标宋简体" w:eastAsia="仿宋_GB2312" w:cs="方正小标宋简体"/>
          <w:bCs/>
          <w:sz w:val="32"/>
          <w:szCs w:val="32"/>
        </w:rPr>
        <w:t>以建设“保障有力、规范有序、领先创新、廉洁高效、充满活力”的新型财政为契机，</w:t>
      </w:r>
      <w:r>
        <w:rPr>
          <w:rFonts w:hint="eastAsia" w:ascii="仿宋_GB2312" w:hAnsi="方正小标宋简体" w:eastAsia="仿宋_GB2312" w:cs="方正小标宋简体"/>
          <w:bCs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习近平新时代中国特色社会主义思想为指导，牢固树立“大财政”、“大预算”理念，坚持稳中求进工作总基调，紧紧围绕县委、县政府的总体工作部署，认真贯彻落实科学发展观和积极财政政策，迎难而上，开拓创新，</w:t>
      </w:r>
      <w:r>
        <w:rPr>
          <w:rFonts w:hint="eastAsia" w:ascii="仿宋_GB2312" w:hAnsi="仿宋" w:eastAsia="仿宋_GB2312" w:cs="仿宋"/>
          <w:sz w:val="32"/>
          <w:szCs w:val="32"/>
        </w:rPr>
        <w:t>圆满完成了人大通过的收支预算任务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楷体_GB2312" w:hAnsi="楷体" w:eastAsia="楷体_GB2312" w:cs="楷体"/>
          <w:b/>
          <w:sz w:val="32"/>
          <w:szCs w:val="32"/>
          <w:highlight w:val="none"/>
        </w:rPr>
      </w:pPr>
      <w:r>
        <w:rPr>
          <w:rFonts w:hint="eastAsia" w:ascii="楷体_GB2312" w:hAnsi="楷体" w:eastAsia="楷体_GB2312" w:cs="楷体"/>
          <w:sz w:val="32"/>
          <w:szCs w:val="32"/>
          <w:highlight w:val="none"/>
        </w:rPr>
        <w:t>（一）一般公共预算</w:t>
      </w:r>
      <w:r>
        <w:rPr>
          <w:rFonts w:hint="eastAsia" w:ascii="楷体_GB2312" w:hAnsi="楷体" w:eastAsia="楷体_GB2312" w:cs="楷体"/>
          <w:sz w:val="36"/>
          <w:szCs w:val="36"/>
          <w:highlight w:val="none"/>
          <w:vertAlign w:val="superscript"/>
        </w:rPr>
        <w:fldChar w:fldCharType="begin"/>
      </w:r>
      <w:r>
        <w:rPr>
          <w:rFonts w:hint="eastAsia" w:ascii="楷体_GB2312" w:hAnsi="楷体" w:eastAsia="楷体_GB2312" w:cs="楷体"/>
          <w:sz w:val="36"/>
          <w:szCs w:val="36"/>
          <w:highlight w:val="none"/>
          <w:vertAlign w:val="superscript"/>
        </w:rPr>
        <w:instrText xml:space="preserve"> = 1 \* GB3 \* MERGEFORMAT </w:instrText>
      </w:r>
      <w:r>
        <w:rPr>
          <w:rFonts w:hint="eastAsia" w:ascii="楷体_GB2312" w:hAnsi="楷体" w:eastAsia="楷体_GB2312" w:cs="楷体"/>
          <w:sz w:val="36"/>
          <w:szCs w:val="36"/>
          <w:highlight w:val="none"/>
          <w:vertAlign w:val="superscript"/>
        </w:rPr>
        <w:fldChar w:fldCharType="separate"/>
      </w:r>
      <w:r>
        <w:rPr>
          <w:rFonts w:hint="eastAsia" w:ascii="楷体_GB2312" w:hAnsi="楷体" w:eastAsia="楷体_GB2312" w:cs="楷体"/>
          <w:sz w:val="36"/>
          <w:szCs w:val="36"/>
          <w:highlight w:val="none"/>
          <w:vertAlign w:val="superscript"/>
        </w:rPr>
        <w:t>①</w:t>
      </w:r>
      <w:r>
        <w:rPr>
          <w:rFonts w:hint="eastAsia" w:ascii="楷体_GB2312" w:hAnsi="楷体" w:eastAsia="楷体_GB2312" w:cs="楷体"/>
          <w:sz w:val="36"/>
          <w:szCs w:val="36"/>
          <w:highlight w:val="none"/>
          <w:vertAlign w:val="superscript"/>
        </w:rPr>
        <w:fldChar w:fldCharType="end"/>
      </w:r>
      <w:r>
        <w:rPr>
          <w:rFonts w:hint="eastAsia" w:ascii="楷体_GB2312" w:hAnsi="楷体" w:eastAsia="楷体_GB2312" w:cs="楷体"/>
          <w:sz w:val="32"/>
          <w:szCs w:val="32"/>
          <w:highlight w:val="none"/>
        </w:rPr>
        <w:t>执行情况（详见附</w:t>
      </w:r>
      <w:r>
        <w:rPr>
          <w:rFonts w:hint="eastAsia" w:ascii="楷体_GB2312" w:hAnsi="楷体" w:eastAsia="楷体_GB2312" w:cs="楷体"/>
          <w:sz w:val="32"/>
          <w:szCs w:val="32"/>
          <w:highlight w:val="none"/>
          <w:lang w:eastAsia="zh-CN"/>
        </w:rPr>
        <w:t>件</w:t>
      </w:r>
      <w:r>
        <w:rPr>
          <w:rFonts w:hint="eastAsia" w:ascii="楷体_GB2312" w:hAnsi="楷体" w:eastAsia="楷体_GB2312" w:cs="楷体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楷体_GB2312" w:hAnsi="楷体" w:eastAsia="楷体_GB2312" w:cs="楷体"/>
          <w:sz w:val="32"/>
          <w:szCs w:val="32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hAnsi="仿宋" w:eastAsia="仿宋_GB2312" w:cs="仿宋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2019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年一般公共预算收入完成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358,266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万元，为年度预算的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100.73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%，比上年同期增收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17,100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万元，增长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5.01%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。其中：一般公共预算本级收入完成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60,827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万元，为年度预算的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100.00%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，增长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 xml:space="preserve">19.44% 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，突破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亿元大关，增幅在全市县（区）中排名第一，其中：税收收入</w:t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fldChar w:fldCharType="begin"/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instrText xml:space="preserve"> = 2 \* GB3 \* MERGEFORMAT </w:instrText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fldChar w:fldCharType="separate"/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t>②</w:t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fldChar w:fldCharType="end"/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累计完成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35,969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万元，同比增长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7.62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%；非税收入</w:t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fldChar w:fldCharType="begin"/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instrText xml:space="preserve"> = 3 \* GB3 \* MERGEFORMAT </w:instrText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fldChar w:fldCharType="separate"/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t>③</w:t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fldChar w:fldCharType="end"/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累计完成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24,858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万元，同比增长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42.01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%。非税占比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40.87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 w:cs="仿宋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2019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年，我县一般公共预算支出累计完成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351,385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万元，同比增长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6.68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%，其中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：一般公共预算本级支出完成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341,253万元；上解上级支出完成7,721万元；债务还本支出完成1,684万元；安排预算稳定调节基金727万元。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涉及11类民生支出</w:t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fldChar w:fldCharType="begin"/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instrText xml:space="preserve"> = 4 \* GB3 \* MERGEFORMAT </w:instrText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fldChar w:fldCharType="separate"/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t>④</w:t>
      </w:r>
      <w:r>
        <w:rPr>
          <w:rFonts w:hint="eastAsia" w:ascii="仿宋_GB2312" w:hAnsi="仿宋" w:eastAsia="仿宋_GB2312" w:cs="仿宋"/>
          <w:sz w:val="36"/>
          <w:szCs w:val="36"/>
          <w:highlight w:val="none"/>
          <w:vertAlign w:val="superscript"/>
        </w:rPr>
        <w:fldChar w:fldCharType="end"/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累计完成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296,884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万元，同比增长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3.94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%，占一般公共预算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本级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支出的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87.00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%；财政八项支出累计完成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277,576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万元，同比增长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12.65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eastAsia="仿宋_GB231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 xml:space="preserve"> 收支相抵，结余6,881万元（均为专项结余），实现收支平衡，略有结余的目标。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8" w:firstLineChars="200"/>
        <w:jc w:val="both"/>
        <w:textAlignment w:val="auto"/>
        <w:outlineLvl w:val="9"/>
        <w:rPr>
          <w:rFonts w:ascii="楷体_GB2312" w:hAnsi="楷体" w:eastAsia="楷体_GB2312" w:cs="楷体"/>
          <w:spacing w:val="-3"/>
          <w:sz w:val="32"/>
          <w:szCs w:val="32"/>
          <w:highlight w:val="none"/>
        </w:rPr>
      </w:pPr>
      <w:r>
        <w:rPr>
          <w:rFonts w:hint="eastAsia" w:ascii="楷体_GB2312" w:hAnsi="楷体" w:eastAsia="楷体_GB2312" w:cs="楷体"/>
          <w:spacing w:val="-3"/>
          <w:sz w:val="32"/>
          <w:szCs w:val="32"/>
          <w:highlight w:val="none"/>
        </w:rPr>
        <w:t>（二）政府性基金预算</w:t>
      </w:r>
      <w:r>
        <w:rPr>
          <w:rFonts w:hint="eastAsia" w:ascii="楷体_GB2312" w:hAnsi="仿宋" w:eastAsia="楷体_GB2312" w:cs="仿宋"/>
          <w:sz w:val="36"/>
          <w:szCs w:val="36"/>
          <w:highlight w:val="none"/>
          <w:vertAlign w:val="superscript"/>
        </w:rPr>
        <w:t>⑤</w:t>
      </w:r>
      <w:r>
        <w:rPr>
          <w:rFonts w:hint="eastAsia" w:ascii="楷体_GB2312" w:hAnsi="楷体" w:eastAsia="楷体_GB2312" w:cs="楷体"/>
          <w:spacing w:val="-3"/>
          <w:sz w:val="32"/>
          <w:szCs w:val="32"/>
          <w:highlight w:val="none"/>
        </w:rPr>
        <w:t>执行情况（详见附</w:t>
      </w:r>
      <w:r>
        <w:rPr>
          <w:rFonts w:hint="eastAsia" w:ascii="楷体_GB2312" w:hAnsi="楷体" w:eastAsia="楷体_GB2312" w:cs="楷体"/>
          <w:spacing w:val="-3"/>
          <w:sz w:val="32"/>
          <w:szCs w:val="32"/>
          <w:highlight w:val="none"/>
          <w:lang w:eastAsia="zh-CN"/>
        </w:rPr>
        <w:t>件</w:t>
      </w:r>
      <w:r>
        <w:rPr>
          <w:rFonts w:hint="eastAsia" w:ascii="楷体_GB2312" w:hAnsi="楷体" w:eastAsia="楷体_GB2312" w:cs="楷体"/>
          <w:spacing w:val="-3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楷体_GB2312" w:hAnsi="楷体" w:eastAsia="楷体_GB2312" w:cs="楷体"/>
          <w:spacing w:val="-3"/>
          <w:sz w:val="32"/>
          <w:szCs w:val="32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hAnsi="仿宋" w:eastAsia="仿宋_GB2312" w:cs="仿宋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2019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年全县政府性基金预算总收入完成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71,483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万元，其中政府性基金本级收入完成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39,361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万元，完成年度预算的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100.00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%；上级补助收入完成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1,915万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元；债务转贷收入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28,200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万元；上年结余收入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2,007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万元。全县政府性基金预算支出完成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67,599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万元，其中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政府性基金本级支出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66,448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万元，调出资金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1,151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收支相抵，年终结余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3,884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 xml:space="preserve">万元。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8" w:firstLineChars="200"/>
        <w:jc w:val="both"/>
        <w:textAlignment w:val="auto"/>
        <w:outlineLvl w:val="9"/>
        <w:rPr>
          <w:rFonts w:ascii="楷体_GB2312" w:hAnsi="黑体" w:eastAsia="楷体_GB2312" w:cs="黑体"/>
          <w:spacing w:val="-3"/>
          <w:sz w:val="32"/>
          <w:szCs w:val="32"/>
          <w:highlight w:val="none"/>
        </w:rPr>
      </w:pPr>
      <w:r>
        <w:rPr>
          <w:rFonts w:hint="eastAsia" w:ascii="楷体_GB2312" w:hAnsi="楷体" w:eastAsia="楷体_GB2312" w:cs="楷体"/>
          <w:spacing w:val="-3"/>
          <w:sz w:val="32"/>
          <w:szCs w:val="32"/>
          <w:highlight w:val="none"/>
        </w:rPr>
        <w:t>（三）国有资本经营预算</w:t>
      </w:r>
      <w:r>
        <w:rPr>
          <w:rFonts w:hint="eastAsia" w:ascii="楷体_GB2312" w:hAnsi="仿宋" w:eastAsia="楷体_GB2312" w:cs="仿宋"/>
          <w:spacing w:val="-6"/>
          <w:sz w:val="36"/>
          <w:szCs w:val="36"/>
          <w:highlight w:val="none"/>
          <w:vertAlign w:val="superscript"/>
        </w:rPr>
        <w:t>⑥</w:t>
      </w:r>
      <w:r>
        <w:rPr>
          <w:rFonts w:hint="eastAsia" w:ascii="楷体_GB2312" w:hAnsi="楷体" w:eastAsia="楷体_GB2312" w:cs="楷体"/>
          <w:spacing w:val="-3"/>
          <w:sz w:val="32"/>
          <w:szCs w:val="32"/>
          <w:highlight w:val="none"/>
        </w:rPr>
        <w:t>执行情况（详见附</w:t>
      </w:r>
      <w:r>
        <w:rPr>
          <w:rFonts w:hint="eastAsia" w:ascii="楷体_GB2312" w:hAnsi="楷体" w:eastAsia="楷体_GB2312" w:cs="楷体"/>
          <w:spacing w:val="-3"/>
          <w:sz w:val="32"/>
          <w:szCs w:val="32"/>
          <w:highlight w:val="none"/>
          <w:lang w:eastAsia="zh-CN"/>
        </w:rPr>
        <w:t>件</w:t>
      </w:r>
      <w:r>
        <w:rPr>
          <w:rFonts w:hint="eastAsia" w:ascii="楷体_GB2312" w:hAnsi="楷体" w:eastAsia="楷体_GB2312" w:cs="楷体"/>
          <w:spacing w:val="-3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楷体_GB2312" w:hAnsi="楷体" w:eastAsia="楷体_GB2312" w:cs="楷体"/>
          <w:spacing w:val="-3"/>
          <w:sz w:val="32"/>
          <w:szCs w:val="32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2019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年全县国有资本经营预算收入完成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6,823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万元，完成年度预算的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100.01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%，主要是股利、股息收入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、利润收入、产权转让收入；上年结余收入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1万元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。国有资本经营预算支出完成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6,823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万元，完成年度预算的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100.01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8" w:firstLineChars="200"/>
        <w:jc w:val="both"/>
        <w:textAlignment w:val="auto"/>
        <w:outlineLvl w:val="9"/>
        <w:rPr>
          <w:rFonts w:ascii="楷体_GB2312" w:hAnsi="黑体" w:eastAsia="楷体_GB2312" w:cs="黑体"/>
          <w:spacing w:val="-3"/>
          <w:sz w:val="32"/>
          <w:szCs w:val="32"/>
        </w:rPr>
      </w:pPr>
      <w:r>
        <w:rPr>
          <w:rFonts w:hint="eastAsia" w:ascii="楷体_GB2312" w:hAnsi="楷体" w:eastAsia="楷体_GB2312" w:cs="楷体"/>
          <w:spacing w:val="-3"/>
          <w:sz w:val="32"/>
          <w:szCs w:val="32"/>
        </w:rPr>
        <w:t>（四）社会保险基金预算</w:t>
      </w:r>
      <w:r>
        <w:rPr>
          <w:rFonts w:hint="eastAsia" w:ascii="楷体_GB2312" w:hAnsi="仿宋" w:eastAsia="楷体_GB2312" w:cs="仿宋"/>
          <w:spacing w:val="-6"/>
          <w:sz w:val="36"/>
          <w:szCs w:val="36"/>
          <w:vertAlign w:val="superscript"/>
        </w:rPr>
        <w:t>⑦</w:t>
      </w:r>
      <w:r>
        <w:rPr>
          <w:rFonts w:hint="eastAsia" w:ascii="楷体_GB2312" w:hAnsi="楷体" w:eastAsia="楷体_GB2312" w:cs="楷体"/>
          <w:spacing w:val="-3"/>
          <w:sz w:val="32"/>
          <w:szCs w:val="32"/>
        </w:rPr>
        <w:t>执行情况（详见附</w:t>
      </w:r>
      <w:r>
        <w:rPr>
          <w:rFonts w:hint="eastAsia" w:ascii="楷体_GB2312" w:hAnsi="楷体" w:eastAsia="楷体_GB2312" w:cs="楷体"/>
          <w:spacing w:val="-3"/>
          <w:sz w:val="32"/>
          <w:szCs w:val="32"/>
          <w:lang w:eastAsia="zh-CN"/>
        </w:rPr>
        <w:t>件</w:t>
      </w:r>
      <w:r>
        <w:rPr>
          <w:rFonts w:hint="eastAsia" w:ascii="楷体_GB2312" w:hAnsi="楷体" w:eastAsia="楷体_GB2312" w:cs="楷体"/>
          <w:spacing w:val="-3"/>
          <w:sz w:val="32"/>
          <w:szCs w:val="32"/>
          <w:lang w:val="en-US" w:eastAsia="zh-CN"/>
        </w:rPr>
        <w:t>4</w:t>
      </w:r>
      <w:r>
        <w:rPr>
          <w:rFonts w:hint="eastAsia" w:ascii="楷体_GB2312" w:hAnsi="楷体" w:eastAsia="楷体_GB2312" w:cs="楷体"/>
          <w:spacing w:val="-3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8" w:firstLineChars="200"/>
        <w:jc w:val="both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pacing w:val="-3"/>
          <w:sz w:val="32"/>
          <w:szCs w:val="32"/>
          <w:lang w:eastAsia="zh-CN"/>
        </w:rPr>
        <w:t>2019</w:t>
      </w:r>
      <w:r>
        <w:rPr>
          <w:rFonts w:hint="eastAsia" w:ascii="仿宋_GB2312" w:hAnsi="仿宋" w:eastAsia="仿宋_GB2312" w:cs="仿宋"/>
          <w:spacing w:val="-3"/>
          <w:sz w:val="32"/>
          <w:szCs w:val="32"/>
        </w:rPr>
        <w:t>年社会保险基金总收入完成</w:t>
      </w:r>
      <w:r>
        <w:rPr>
          <w:rFonts w:hint="eastAsia" w:ascii="仿宋_GB2312" w:hAnsi="仿宋" w:eastAsia="仿宋_GB2312" w:cs="仿宋"/>
          <w:spacing w:val="-3"/>
          <w:sz w:val="32"/>
          <w:szCs w:val="32"/>
          <w:lang w:val="en-US" w:eastAsia="zh-CN"/>
        </w:rPr>
        <w:t>117,957.91</w:t>
      </w:r>
      <w:r>
        <w:rPr>
          <w:rFonts w:hint="eastAsia" w:ascii="仿宋_GB2312" w:hAnsi="仿宋" w:eastAsia="仿宋_GB2312" w:cs="仿宋"/>
          <w:spacing w:val="-3"/>
          <w:sz w:val="32"/>
          <w:szCs w:val="32"/>
        </w:rPr>
        <w:t>万元，完成年度预算的</w:t>
      </w:r>
      <w:r>
        <w:rPr>
          <w:rFonts w:hint="eastAsia" w:ascii="仿宋_GB2312" w:hAnsi="仿宋" w:eastAsia="仿宋_GB2312" w:cs="仿宋"/>
          <w:spacing w:val="-3"/>
          <w:sz w:val="32"/>
          <w:szCs w:val="32"/>
          <w:lang w:val="en-US" w:eastAsia="zh-CN"/>
        </w:rPr>
        <w:t>126.23%</w:t>
      </w:r>
      <w:r>
        <w:rPr>
          <w:rFonts w:hint="eastAsia" w:ascii="仿宋_GB2312" w:hAnsi="仿宋" w:eastAsia="仿宋_GB2312" w:cs="仿宋"/>
          <w:spacing w:val="-3"/>
          <w:sz w:val="32"/>
          <w:szCs w:val="32"/>
        </w:rPr>
        <w:t>。上年结余收入</w:t>
      </w:r>
      <w:r>
        <w:rPr>
          <w:rFonts w:hint="eastAsia" w:ascii="仿宋_GB2312" w:hAnsi="仿宋" w:eastAsia="仿宋_GB2312" w:cs="仿宋"/>
          <w:spacing w:val="-3"/>
          <w:sz w:val="32"/>
          <w:szCs w:val="32"/>
          <w:lang w:val="en-US" w:eastAsia="zh-CN"/>
        </w:rPr>
        <w:t>92,540.13</w:t>
      </w:r>
      <w:r>
        <w:rPr>
          <w:rFonts w:hint="eastAsia" w:ascii="仿宋_GB2312" w:hAnsi="仿宋" w:eastAsia="仿宋_GB2312" w:cs="仿宋"/>
          <w:spacing w:val="-3"/>
          <w:sz w:val="32"/>
          <w:szCs w:val="32"/>
        </w:rPr>
        <w:t>万元。</w:t>
      </w:r>
      <w:r>
        <w:rPr>
          <w:rFonts w:hint="eastAsia" w:ascii="仿宋_GB2312" w:hAnsi="仿宋" w:eastAsia="仿宋_GB2312" w:cs="仿宋"/>
          <w:spacing w:val="-3"/>
          <w:sz w:val="32"/>
          <w:szCs w:val="32"/>
          <w:lang w:eastAsia="zh-CN"/>
        </w:rPr>
        <w:t>2019</w:t>
      </w:r>
      <w:r>
        <w:rPr>
          <w:rFonts w:hint="eastAsia" w:ascii="仿宋_GB2312" w:hAnsi="仿宋" w:eastAsia="仿宋_GB2312" w:cs="仿宋"/>
          <w:spacing w:val="-3"/>
          <w:sz w:val="32"/>
          <w:szCs w:val="32"/>
        </w:rPr>
        <w:t>年社会保险基金总支出完成</w:t>
      </w:r>
      <w:r>
        <w:rPr>
          <w:rFonts w:hint="eastAsia" w:ascii="仿宋_GB2312" w:hAnsi="仿宋" w:eastAsia="仿宋_GB2312" w:cs="仿宋"/>
          <w:spacing w:val="-3"/>
          <w:sz w:val="32"/>
          <w:szCs w:val="32"/>
          <w:lang w:val="en-US" w:eastAsia="zh-CN"/>
        </w:rPr>
        <w:t>131,211.94</w:t>
      </w:r>
      <w:r>
        <w:rPr>
          <w:rFonts w:hint="eastAsia" w:ascii="仿宋_GB2312" w:hAnsi="仿宋" w:eastAsia="仿宋_GB2312" w:cs="仿宋"/>
          <w:spacing w:val="-3"/>
          <w:sz w:val="32"/>
          <w:szCs w:val="32"/>
        </w:rPr>
        <w:t>万元，完成年度预算的</w:t>
      </w:r>
      <w:r>
        <w:rPr>
          <w:rFonts w:hint="eastAsia" w:ascii="仿宋_GB2312" w:hAnsi="仿宋" w:eastAsia="仿宋_GB2312" w:cs="仿宋"/>
          <w:spacing w:val="-3"/>
          <w:sz w:val="32"/>
          <w:szCs w:val="32"/>
          <w:lang w:val="en-US" w:eastAsia="zh-CN"/>
        </w:rPr>
        <w:t>155.30%</w:t>
      </w:r>
      <w:r>
        <w:rPr>
          <w:rFonts w:hint="eastAsia" w:ascii="仿宋_GB2312" w:hAnsi="仿宋" w:eastAsia="仿宋_GB2312" w:cs="仿宋"/>
          <w:spacing w:val="-3"/>
          <w:sz w:val="32"/>
          <w:szCs w:val="32"/>
        </w:rPr>
        <w:t>。</w:t>
      </w:r>
      <w:r>
        <w:rPr>
          <w:rFonts w:hint="eastAsia" w:ascii="仿宋_GB2312" w:hAnsi="仿宋" w:eastAsia="仿宋_GB2312" w:cs="仿宋"/>
          <w:spacing w:val="-3"/>
          <w:sz w:val="32"/>
          <w:szCs w:val="32"/>
          <w:lang w:eastAsia="zh-CN"/>
        </w:rPr>
        <w:t>2019</w:t>
      </w:r>
      <w:r>
        <w:rPr>
          <w:rFonts w:hint="eastAsia" w:ascii="仿宋_GB2312" w:hAnsi="仿宋" w:eastAsia="仿宋_GB2312" w:cs="仿宋"/>
          <w:spacing w:val="-3"/>
          <w:sz w:val="32"/>
          <w:szCs w:val="32"/>
        </w:rPr>
        <w:t>年社会保险基金当年收支结余</w:t>
      </w:r>
      <w:r>
        <w:rPr>
          <w:rFonts w:hint="eastAsia" w:ascii="仿宋_GB2312" w:hAnsi="仿宋" w:eastAsia="仿宋_GB2312" w:cs="仿宋"/>
          <w:spacing w:val="-3"/>
          <w:sz w:val="32"/>
          <w:szCs w:val="32"/>
          <w:lang w:val="en-US" w:eastAsia="zh-CN"/>
        </w:rPr>
        <w:t>-13,254.03</w:t>
      </w:r>
      <w:r>
        <w:rPr>
          <w:rFonts w:hint="eastAsia" w:ascii="仿宋_GB2312" w:hAnsi="仿宋" w:eastAsia="仿宋_GB2312" w:cs="仿宋"/>
          <w:spacing w:val="-3"/>
          <w:sz w:val="32"/>
          <w:szCs w:val="32"/>
        </w:rPr>
        <w:t>万元，滚存结余</w:t>
      </w:r>
      <w:r>
        <w:rPr>
          <w:rFonts w:hint="eastAsia" w:ascii="仿宋_GB2312" w:hAnsi="仿宋" w:eastAsia="仿宋_GB2312" w:cs="仿宋"/>
          <w:spacing w:val="-3"/>
          <w:sz w:val="32"/>
          <w:szCs w:val="32"/>
          <w:lang w:val="en-US" w:eastAsia="zh-CN"/>
        </w:rPr>
        <w:t>79,286.10</w:t>
      </w:r>
      <w:r>
        <w:rPr>
          <w:rFonts w:hint="eastAsia" w:ascii="仿宋_GB2312" w:hAnsi="仿宋" w:eastAsia="仿宋_GB2312" w:cs="仿宋"/>
          <w:spacing w:val="-3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8" w:firstLineChars="200"/>
        <w:jc w:val="both"/>
        <w:textAlignment w:val="auto"/>
        <w:outlineLvl w:val="9"/>
        <w:rPr>
          <w:rFonts w:ascii="楷体_GB2312" w:hAnsi="楷体" w:eastAsia="楷体_GB2312" w:cs="楷体"/>
          <w:b/>
          <w:sz w:val="32"/>
          <w:szCs w:val="32"/>
        </w:rPr>
      </w:pPr>
      <w:r>
        <w:rPr>
          <w:rFonts w:hint="eastAsia" w:ascii="楷体_GB2312" w:hAnsi="楷体" w:eastAsia="楷体_GB2312" w:cs="楷体"/>
          <w:spacing w:val="-3"/>
          <w:sz w:val="32"/>
          <w:szCs w:val="32"/>
        </w:rPr>
        <w:t>（五）政府债务管理情况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仿宋_GB2312" w:hAnsi="仿宋" w:eastAsia="仿宋_GB2312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2019</w:t>
      </w:r>
      <w:r>
        <w:rPr>
          <w:rFonts w:hint="eastAsia" w:ascii="仿宋_GB2312" w:hAnsi="仿宋" w:eastAsia="仿宋_GB2312" w:cs="仿宋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333333"/>
          <w:kern w:val="0"/>
          <w:sz w:val="32"/>
          <w:szCs w:val="32"/>
        </w:rPr>
        <w:t>共争取上级财政下达我县新增债券资金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39,300</w:t>
      </w:r>
      <w:r>
        <w:rPr>
          <w:rFonts w:hint="eastAsia" w:ascii="仿宋_GB2312" w:hAnsi="仿宋" w:eastAsia="仿宋_GB2312" w:cs="仿宋"/>
          <w:sz w:val="32"/>
          <w:szCs w:val="32"/>
        </w:rPr>
        <w:t>万元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。其中一般债券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11,100万元，其他专项债券16,200万元，</w:t>
      </w:r>
      <w:r>
        <w:rPr>
          <w:rFonts w:hint="eastAsia" w:ascii="仿宋_GB2312" w:hAnsi="仿宋" w:eastAsia="仿宋_GB2312" w:cs="仿宋"/>
          <w:sz w:val="32"/>
          <w:szCs w:val="32"/>
        </w:rPr>
        <w:t>土地储备专项债券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12,000万元</w:t>
      </w:r>
      <w:r>
        <w:rPr>
          <w:rFonts w:hint="eastAsia" w:ascii="仿宋_GB2312" w:hAnsi="仿宋" w:eastAsia="仿宋_GB2312" w:cs="仿宋"/>
          <w:sz w:val="32"/>
          <w:szCs w:val="32"/>
        </w:rPr>
        <w:t>，按上级文件规定</w:t>
      </w:r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</w:rPr>
        <w:t>，纳入预算管理。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经省人民政府批准，省财政厅核定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2019</w:t>
      </w:r>
      <w:r>
        <w:rPr>
          <w:rFonts w:hint="eastAsia" w:ascii="仿宋_GB2312" w:hAnsi="仿宋" w:eastAsia="仿宋_GB2312" w:cs="仿宋"/>
          <w:sz w:val="32"/>
          <w:szCs w:val="32"/>
        </w:rPr>
        <w:t>年我县地方政府债务限额为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124,029.9万</w:t>
      </w:r>
      <w:r>
        <w:rPr>
          <w:rFonts w:hint="eastAsia" w:ascii="仿宋_GB2312" w:hAnsi="仿宋" w:eastAsia="仿宋_GB2312" w:cs="仿宋"/>
          <w:sz w:val="32"/>
          <w:szCs w:val="32"/>
        </w:rPr>
        <w:t>元，其中：一般债务限额为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60,036.9</w:t>
      </w:r>
      <w:r>
        <w:rPr>
          <w:rFonts w:hint="eastAsia" w:ascii="仿宋_GB2312" w:hAnsi="仿宋" w:eastAsia="仿宋_GB2312" w:cs="仿宋"/>
          <w:sz w:val="32"/>
          <w:szCs w:val="32"/>
        </w:rPr>
        <w:t>万元，专项债务限额为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63,993</w:t>
      </w:r>
      <w:r>
        <w:rPr>
          <w:rFonts w:hint="eastAsia" w:ascii="仿宋_GB2312" w:hAnsi="仿宋" w:eastAsia="仿宋_GB2312" w:cs="仿宋"/>
          <w:sz w:val="32"/>
          <w:szCs w:val="32"/>
        </w:rPr>
        <w:t>万元。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2019</w:t>
      </w:r>
      <w:r>
        <w:rPr>
          <w:rFonts w:hint="eastAsia" w:ascii="仿宋_GB2312" w:hAnsi="仿宋" w:eastAsia="仿宋_GB2312" w:cs="仿宋"/>
          <w:sz w:val="32"/>
          <w:szCs w:val="32"/>
        </w:rPr>
        <w:t>年年末我县政府债务余额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102,568.95</w:t>
      </w:r>
      <w:r>
        <w:rPr>
          <w:rFonts w:hint="eastAsia" w:ascii="仿宋_GB2312" w:hAnsi="仿宋" w:eastAsia="仿宋_GB2312" w:cs="仿宋"/>
          <w:sz w:val="32"/>
          <w:szCs w:val="32"/>
        </w:rPr>
        <w:t>万元，其中：一般债务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44,683.95</w:t>
      </w:r>
      <w:r>
        <w:rPr>
          <w:rFonts w:hint="eastAsia" w:ascii="仿宋_GB2312" w:hAnsi="仿宋" w:eastAsia="仿宋_GB2312" w:cs="仿宋"/>
          <w:sz w:val="32"/>
          <w:szCs w:val="32"/>
        </w:rPr>
        <w:t>万元，专项债务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57,885</w:t>
      </w:r>
      <w:r>
        <w:rPr>
          <w:rFonts w:hint="eastAsia" w:ascii="仿宋_GB2312" w:hAnsi="仿宋" w:eastAsia="仿宋_GB2312" w:cs="仿宋"/>
          <w:sz w:val="32"/>
          <w:szCs w:val="32"/>
        </w:rPr>
        <w:t>万元。政府负有担保责任债务余额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 w:cs="仿宋"/>
          <w:sz w:val="32"/>
          <w:szCs w:val="32"/>
        </w:rPr>
        <w:t>万元，政府负有救助责任债务余额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1,374.55</w:t>
      </w:r>
      <w:r>
        <w:rPr>
          <w:rFonts w:hint="eastAsia" w:ascii="仿宋_GB2312" w:hAnsi="仿宋" w:eastAsia="仿宋_GB2312" w:cs="仿宋"/>
          <w:sz w:val="32"/>
          <w:szCs w:val="32"/>
        </w:rPr>
        <w:t>万元，我县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2019</w:t>
      </w:r>
      <w:r>
        <w:rPr>
          <w:rFonts w:hint="eastAsia" w:ascii="仿宋_GB2312" w:hAnsi="仿宋" w:eastAsia="仿宋_GB2312" w:cs="仿宋"/>
          <w:sz w:val="32"/>
          <w:szCs w:val="32"/>
        </w:rPr>
        <w:t>年底债务余额未超过省核定的限额，政府债务风险总体可控。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、201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黑体"/>
          <w:sz w:val="32"/>
          <w:szCs w:val="32"/>
        </w:rPr>
        <w:t>年财政预算执行的主要工作措施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在2019年，县财政严格按照年初人代会的要求，围绕各项年度任务目标，不断调整工作思路，积极落实财政政策，优化财政收支结构，为构建和谐社会、促进全县经济健康发展提供了有力保障。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坚持狠抓收支，促进财政收支平稳运行。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一是强化财源培植。抓住粤东西北振兴发展、融入珠三角和服务大湾区等机遇，优化营商环境，大力支持新材料、现代农业、生态旅游等特色产业发展，积极涵养税源。紧扣当前经济发展形势，贯彻落实各项减负政策，切实为企业降负降本，提升实体经济、民营经济和本土经济活力，内生税源。二是扎实推进税收征管。坚持财税等部门联动征管，细化目标任务，层层分解落实，确保全年目标任务完成。同时，坚持以数据质效、征管质量指标核查清理等抓实纳税评估、专项核查和风险监控，严打逃税漏税行为。三是积极争取上级资金。</w:t>
      </w:r>
      <w:r>
        <w:rPr>
          <w:rFonts w:hint="eastAsia" w:ascii="仿宋_GB2312" w:hAnsi="仿宋_GB2312" w:eastAsia="仿宋_GB2312" w:cs="仿宋_GB2312"/>
          <w:sz w:val="32"/>
          <w:szCs w:val="32"/>
        </w:rPr>
        <w:t>密切关注中央和省市政策走向，主动与上级部门对接，最大限度争取项目和资金支持，全年争取到各类上级补助资金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24.73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争取新增债券资金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四是强化支出管理。科学编制年初预算，合理安排财政资金调度，逐级分解支出任务，落实主体责任，重点跟踪和监控重大项目、使用新增债券资金的项目推进情况，督促项目进度，形成实际支出，产生社会效益。五是牢固树立过“紧日子”思想，坚持厉行节约。严格贯彻落实中央八项规定精神，严控一般性支出，集中财力确保我县政策性支出、民生工程、重点项目、市政基础设施建设等资金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求；严控 “三公”经费、会议费支出，力求全年全县行政事业单位“三公”经费支出只减不增。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（二）坚持民生优先，发挥</w:t>
      </w:r>
      <w:r>
        <w:rPr>
          <w:rFonts w:hint="eastAsia" w:ascii="楷体" w:hAnsi="楷体" w:eastAsia="楷体" w:cs="楷体"/>
          <w:sz w:val="32"/>
          <w:szCs w:val="32"/>
        </w:rPr>
        <w:t>公共财政职能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作用</w:t>
      </w: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按照“保运转、保民生、保稳定、促发展”的原则，优先筹措资金改善民生、兜住底线，精心做好各项民生保障工作。一是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教育支出优先保障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2019年我县教育投入69,921万元。主要是投入义务教育生均公用经费6,447万元用于保障学校正常运作，学前教育生均公用经费 440 万元，普通高中生均公用经费230万元，中等职业教育免学费补助728万元。发放农村边远地区教师生活补助资金2,088万元，原民办代课老师生活困难补助资金1,260万元，发放建档立卡学生生活费和免学费补助资金568万元，普通高中助学金219万元，学前教育家庭经济困难资助249万元，义务教育家庭经济困难生活费补助金199万元，国家助学金54万元，促进我县基本公共教育均等化发展。投入学前教育发展专项资金538万元，用于完善各镇级幼儿园教学设施和信息建设。统筹使用教附费和上级校舍维修专项资金1,889万元，用于薄弱学校维修改造，改善办学条件。二是积极落实社会保障财政政策。城镇低保标准从638元/人月提高到702元/人月，农村低保标准从440元/人月提高到484元/人月，农村特困人员供养标准从1,021元/人月提高到1,124元/人月,城镇特困人员供养标准从704元/人月提高到775元/人月。社会散居孤儿基本生活保障金供养标准从950元/人月提高到1,025元/人月，重度残疾人护理补贴从210元/人年提高到220元/人年，困难重度残疾人生活补贴从157.5元/人年提高到165元/人年。</w:t>
      </w:r>
      <w:r>
        <w:rPr>
          <w:rFonts w:hint="eastAsia" w:ascii="仿宋_GB2312" w:hAnsi="仿宋" w:eastAsia="仿宋_GB2312" w:cs="仿宋"/>
          <w:color w:val="333333"/>
          <w:sz w:val="32"/>
          <w:szCs w:val="32"/>
        </w:rPr>
        <w:t>三是大力支持乡村振兴。</w:t>
      </w:r>
      <w:r>
        <w:rPr>
          <w:rFonts w:hint="eastAsia" w:ascii="仿宋_GB2312" w:hAnsi="仿宋" w:eastAsia="仿宋_GB2312" w:cs="仿宋"/>
          <w:color w:val="333333"/>
          <w:sz w:val="32"/>
          <w:szCs w:val="32"/>
          <w:lang w:eastAsia="zh-CN"/>
        </w:rPr>
        <w:t>投入精准扶贫资金8,599.29万元，投入新农村建设资金17</w:t>
      </w:r>
      <w:r>
        <w:rPr>
          <w:rFonts w:hint="eastAsia" w:ascii="仿宋_GB2312" w:hAnsi="仿宋" w:eastAsia="仿宋_GB2312" w:cs="仿宋"/>
          <w:color w:val="333333"/>
          <w:sz w:val="32"/>
          <w:szCs w:val="32"/>
          <w:lang w:val="en-US" w:eastAsia="zh-CN"/>
        </w:rPr>
        <w:t>,</w:t>
      </w:r>
      <w:r>
        <w:rPr>
          <w:rFonts w:hint="eastAsia" w:ascii="仿宋_GB2312" w:hAnsi="仿宋" w:eastAsia="仿宋_GB2312" w:cs="仿宋"/>
          <w:color w:val="333333"/>
          <w:sz w:val="32"/>
          <w:szCs w:val="32"/>
          <w:lang w:eastAsia="zh-CN"/>
        </w:rPr>
        <w:t>841.93万元，投入“一事一议”财政奖补项目资金83.36万元，投入农村危房改造资金111.2万元，投入山区五市中小河流治理项目资金1,501万，投入高标准基本农田建设项目资金5,168万元，投入支持对软弱涣散村党组织的整顿工作资金380万元，投入扶持和壮大集体经济发展资金300万元，投入支持基层公共服务平台建设资金800万元，投入新型职业农民培育资金30万元，投入支持农业企业发展资金1,019万元，统筹整合省市级涉农资金20,863.114万元，用于我县农村村庄整治项目、中小河流治理项目、扶贫“两奖补”和贷款贴息项目，有力推动实现乡村振兴，不断健全投入保障机制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四是生态环境日益改善。投入资金5,432万元，大力支持垃圾填埋场建设和整治、农村垃圾处理等工作的开展，逐步完善垃圾处理设施，改善县域环境。投入资金874万元，全面支持节能减排和污染防治工作，着力改善生态环境，提升人居环境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。五是积极推进基层卫生综合改革，持续支持医疗服务能力提升，健全医疗卫生服务体系。201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年，安排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4,139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万元支持第二人民医院新建医院项目建设，安排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383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万元支持乡镇卫生院标准化建设，安排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1,070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万元支持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间村级卫生站公建民营规范化建设。基本公共卫生服务项目年人均财政补助标准由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元提高到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69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元，共投入资金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2,407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万元。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（三）坚持深化改革，提升财政治理效能。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hAnsi="仿宋_GB2312" w:eastAsia="仿宋_GB2312"/>
          <w:sz w:val="32"/>
          <w:lang w:eastAsia="zh-CN"/>
        </w:rPr>
        <w:t>依法规范预算管理。严格执行《预算法》规定，编制预算科学标准，硬化预算约束有力。依法依规调整预算，严格按程序报县人大及其常委会审批。严格预算执行考核机制，提高财政资金使用效益。二是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完善财政资金管理制度。出台《关于深化县级预算编制执行监督管理改革的实施意见》，</w:t>
      </w:r>
      <w:r>
        <w:rPr>
          <w:rFonts w:hint="eastAsia" w:ascii="仿宋_GB2312" w:hAnsi="Times New Roman" w:eastAsia="仿宋_GB2312" w:cs="仿宋_GB2312"/>
          <w:color w:val="000000"/>
          <w:sz w:val="32"/>
          <w:szCs w:val="32"/>
          <w:lang w:val="en-US" w:eastAsia="zh-CN"/>
        </w:rPr>
        <w:t>从预算编制、预算执行、预算监督、信息公开、职责分工、责任追究等方面对财政部门及业务主管部门在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预算编制执行监督管理</w:t>
      </w:r>
      <w:r>
        <w:rPr>
          <w:rFonts w:hint="eastAsia" w:ascii="仿宋_GB2312" w:hAnsi="Times New Roman" w:eastAsia="仿宋_GB2312" w:cs="仿宋_GB2312"/>
          <w:color w:val="000000"/>
          <w:sz w:val="32"/>
          <w:szCs w:val="32"/>
          <w:lang w:val="en-US" w:eastAsia="zh-CN"/>
        </w:rPr>
        <w:t>中的职责进行明确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，并印发《翁源县省级财政专项资金管理实施办法（试行）》、《翁源县预算绩效目标申报管理规程》等配套文件。为推进我县预算编制执行监督管理改革工作落到实处提供指导，三是健全预算绩效管理。</w:t>
      </w: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建立预算绩效指标库，明确我县财政绩效管理的具体内容、明细目标及责任分工，着力构建体系完整、分类科学、设置规范的预算绩效指标和标准体系，提升我县预算绩效管理水平。四是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继续推进预决算信息公开。坚持从范围、内容、明细程度等方面全面规范部门预决算批复和公开，按时、按量</w:t>
      </w:r>
      <w:r>
        <w:rPr>
          <w:rFonts w:hint="eastAsia" w:ascii="仿宋_GB2312" w:eastAsia="仿宋_GB2312"/>
          <w:sz w:val="32"/>
          <w:szCs w:val="32"/>
        </w:rPr>
        <w:t>在门户网站挂网公开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进一步提升我县预决算公开水平。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（四）坚持强化监管，着力提升财政管理水平。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一是防范化解地方政府债务风险。完善政府债务管理及风险预警机制，实时测算政府债务风险指标，控制政府债务规模，分类纳入预算管理，建立健全“借、管、还”相统一的机制。调整优化存量隐性债务化解计划及化解措施，并积极筹措资金逐步消化我县存量隐性债务，有效防范化解财政债务风险。二是加强政府投资评审工作。强化对政府投资项目建设费用预算评审工作，不断提高财政资金使用效益，努力节省财政资金。全年审核工程项目共905宗，审核项目资金131,932万元，核减2,578.2万元。其中预算核减项目488宗，核减率2.3%；结算审核项目417宗，资金576,320万元，核减859.8万元，核减率1.5%。三是完善政府采购管理，政府采购监督职能进一步理顺，采购行为更趋规范，采购规模进一步扩大，采购范围进一步拓展。2019年，全县完成政府采购项目903宗，采购预算金额（含工程）100,027万元，实际采购金额（含工程）94,136万元，节约资金5,891万元,资金节约率5.89%。节支效果明显，政策导向功能得到有效发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各位代表，2019年我县财政在面对严峻的大环境下仍然取得了不错的成绩，财政运行整体态势良好。但是，我们也不能忽视当前财政运行和财政管理中存在的困难和问题，主要是：一是刚性支出增长较快，财政收入持续较快增长的难度加大，“三保”等刚性支出压力继续加大，财政收支矛盾十分突出；二是财政资金使用碎片化问题仍然存在，财政支出结构还需进一步优化；三是政府性债务风险虽然总体可控，但偿还到期债务负担逐年增大，风险防控和债务化解任务艰巨；四是部分项目推进偏慢，财政资金使用效率不高等。对于这些问题，我们将高度重视，在今后的工作中认真加以研究解决，也恳请各位代表、各位委员和列席人员提出宝贵的意见和建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2020</w:t>
      </w:r>
      <w:r>
        <w:rPr>
          <w:rFonts w:hint="eastAsia" w:ascii="黑体" w:hAnsi="黑体" w:eastAsia="黑体" w:cs="黑体"/>
          <w:sz w:val="32"/>
          <w:szCs w:val="32"/>
        </w:rPr>
        <w:t>年预算草案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2020年我县预算安排的指导思想是：坚持以习近平新时代中国特色社会主义思想为指导，深入贯彻习近平总书记对广东重要讲话和重要批示指示精神，围绕县委、县政府重点工作任务，坚持稳中求进工作总基调，坚持新发展理念，坚持推动高质量发展。牢固树立“过紧日子”的思想，从严控制一般性支出。兜牢“三保”支出底线，优化财政支出方向、规模和结构，保障重点支出。加大资金统筹，有效盘活存量资金。不断完善预算支出标准体系，提高预算编制的科学性。进一步做实项目库，严格项目入库管理。加强地方政府性债务管理，积极防范化解财政风险。全面实施预算绩效管理，推进预算和绩效管理一体化。为我县经济社会持续健康发展和全面建成小康社会提供财政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2020年预算编制的基本原则：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一是深化改革，依法编制预算。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推进预算项目库管理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全面实施绩效管理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加快推进预算编制执行监督管理改革。二是量入为出，严控新增支出。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严控新增支出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从严控制一般性支出和“三公”经费支出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、</w:t>
      </w:r>
      <w:r>
        <w:rPr>
          <w:rStyle w:val="10"/>
          <w:rFonts w:hint="eastAsia" w:ascii="仿宋_GB2312" w:hAnsi="仿宋_GB2312" w:eastAsia="仿宋_GB2312" w:cs="仿宋_GB2312"/>
          <w:b w:val="0"/>
          <w:color w:val="000000"/>
          <w:sz w:val="32"/>
          <w:szCs w:val="32"/>
        </w:rPr>
        <w:t>严格落实</w:t>
      </w:r>
      <w:r>
        <w:rPr>
          <w:rStyle w:val="10"/>
          <w:rFonts w:hint="eastAsia" w:ascii="仿宋_GB2312" w:hAnsi="仿宋_GB2312" w:eastAsia="仿宋_GB2312" w:cs="仿宋_GB2312"/>
          <w:b w:val="0"/>
          <w:color w:val="000000"/>
          <w:sz w:val="32"/>
          <w:szCs w:val="32"/>
          <w:lang w:eastAsia="zh-CN"/>
        </w:rPr>
        <w:t>上级财政部门工作部署，大力压减一般性支出。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三是强化执行，有效盘活资金。切实加快预算执行进度，防止资金沉淀，严控预算追加和调整事项。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（一）一般公共预算收支草案（附件5）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1.2020年一般公共预算收入计划346,456万元，其中：地方一般公共预算收入计划65,692万元，比上年完成数增长8%；转移性收入243,513万元；上年结余收入6,881万元;新增一般债券收入6,000万元；从其他资金调入收入24,370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2.2020年一般公共预算支出安排346,456万元。收支平衡，无结余。具体支出结构为：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（1）基本支出安排支出135,924万元，主要是：人员工资、机关事业单位缴费、职业年金、抚恤、救济、生活补助、医疗费及公用经费等保障行政事业单位机构正常运转、完成日常工作任务、正常履行公共管理和服务职能必需的基本支出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（2）项目支出安排支出48,404万元，主要是旅游发展专项资金、乡镇工作经费、敬老院工作经费、基本公共卫生服务项目等党委、政府有关政策和决定要求的，统一部署的，必须保证、保障的普惠性民生项目支出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（3）专款支出安排162,128万元,根据政策要求今年将上级预下达2020年的省市专款及2019年结余列入收支预算。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（二）政府性基金收支预算草案（附件6）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2020年政府性基金收入计划122,830万元，其中：本级基金收入78,513万元，政府性基金补助收入933万元，上年结余收入3,884万元,地方政府专项债务转贷收入39,500万元。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color w:val="FF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FF0000"/>
          <w:kern w:val="2"/>
          <w:sz w:val="32"/>
          <w:szCs w:val="32"/>
          <w:highlight w:val="none"/>
          <w:lang w:val="en-US" w:eastAsia="zh-CN" w:bidi="ar-SA"/>
        </w:rPr>
        <w:t>2020年政府性基金支出计划安排122,830万元，收支平衡，无结余。政府性基金安排的主要支出项目是：土地出让价款支出27,007万元、划拨土地支出（高速公路补偿）11,186万元；土地出让业务支出26,018万元；城市基础设施配套费及对应专项债务收入安排的支出4,503万元；华彩工业园区一期基础设施3,000万元；开发区基础设施建设5,000万元；债务付息支出1,992万元；债务还本支出1,990万元；其他支出40,960万元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（三）国有资本经营收支预算草案（附件7）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2020年国有资本经营预算收入计划1,260万元，主要是股利、股息收入。国有资本经营预算支出计划安排1,260万元。国有资本经营预算收支平衡，无结余。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（四）社会保险基金收支预算草案（附件8）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2020年社会保险基金计划总收入115,147.77万元。主要是征集收入67,177.56万元；财政补贴收入13,343.24万元；上级补助收入33,923.7万元；其他收入703.27万元。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总支出101,591.28万元。主要是社会保险待遇支出93,329.86万元；上解上级支出8,027.22万元；其他支出234.20万元。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2019年社会保险基金滚存结余92,842.59万元。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（五）非税专户收支预算草案（附件9）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color w:val="FF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FF0000"/>
          <w:kern w:val="2"/>
          <w:sz w:val="32"/>
          <w:szCs w:val="32"/>
          <w:highlight w:val="none"/>
          <w:lang w:val="en-US" w:eastAsia="zh-CN" w:bidi="ar-SA"/>
        </w:rPr>
        <w:t>2020年非税专户收入35,407万元。2020年非税专户支出计划安排35,407万元，其中调入一般公共预算25,407万元，非税专户安排项目支出10,000万元。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（六）2020年政府债务偿债预算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2020年政府偿债资金计划筹集11，007.31万元,其中一般公共预算安排7,026.2万元,主要用于归还地方政府性一般债券本金、利息及还本付息手续费。基金预算安排3,981.11万元，主要用于归还地方政府性专项债券利息及还本付息手续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（七）2020年新增地方政府债券使用情况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2020年广东省财政厅下达我县2020年地方政府性新增债券额度为45,500万元，其中：一般债券6,000万元，专项债券39,500万元。提前批具体使用项目安排如下：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1.2020年地方政府新增一般债券提前批。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（1）翁源县农村安全饮用水保障工程（翁源县全域自然村集中供水工程）5,000万元。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（2）翁源县乡镇（镇街）环境整治工程（翁源县乡镇（镇街）提升“139”工程）1,000万元。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highlight w:val="none"/>
          <w:lang w:val="en-US" w:eastAsia="zh-CN" w:bidi="ar-SA"/>
        </w:rPr>
        <w:t>2.2020年地方政府新增专项债券提前批。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（1）翁源县县城罗坑水片区、岭头片区污水处理厂及配套管网建设项目4,500万元。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（2）翁源县妇幼保健计划生育服务中心新院区建设项目4,000万元。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黑体" w:hAnsi="微软雅黑" w:eastAsia="黑体"/>
          <w:color w:val="3D3D3D"/>
          <w:sz w:val="32"/>
          <w:szCs w:val="32"/>
          <w:highlight w:val="none"/>
        </w:rPr>
      </w:pPr>
      <w:r>
        <w:rPr>
          <w:rStyle w:val="7"/>
          <w:rFonts w:hint="eastAsia" w:ascii="黑体" w:hAnsi="黑体" w:eastAsia="黑体" w:cs="黑体"/>
          <w:b w:val="0"/>
          <w:bCs/>
          <w:color w:val="3D3D3D"/>
          <w:sz w:val="32"/>
          <w:szCs w:val="32"/>
          <w:highlight w:val="none"/>
          <w:lang w:eastAsia="zh-CN"/>
        </w:rPr>
        <w:t>四</w:t>
      </w:r>
      <w:r>
        <w:rPr>
          <w:rStyle w:val="7"/>
          <w:rFonts w:hint="eastAsia" w:ascii="黑体" w:hAnsi="黑体" w:eastAsia="黑体" w:cs="黑体"/>
          <w:b w:val="0"/>
          <w:bCs/>
          <w:color w:val="3D3D3D"/>
          <w:sz w:val="32"/>
          <w:szCs w:val="32"/>
          <w:highlight w:val="none"/>
        </w:rPr>
        <w:t>、完成</w:t>
      </w:r>
      <w:r>
        <w:rPr>
          <w:rStyle w:val="7"/>
          <w:rFonts w:hint="eastAsia" w:ascii="黑体" w:hAnsi="黑体" w:eastAsia="黑体" w:cs="黑体"/>
          <w:b w:val="0"/>
          <w:bCs/>
          <w:color w:val="3D3D3D"/>
          <w:sz w:val="32"/>
          <w:szCs w:val="32"/>
          <w:highlight w:val="none"/>
          <w:lang w:eastAsia="zh-CN"/>
        </w:rPr>
        <w:t>2020</w:t>
      </w:r>
      <w:r>
        <w:rPr>
          <w:rStyle w:val="7"/>
          <w:rFonts w:hint="eastAsia" w:ascii="黑体" w:hAnsi="黑体" w:eastAsia="黑体" w:cs="黑体"/>
          <w:b w:val="0"/>
          <w:bCs/>
          <w:color w:val="3D3D3D"/>
          <w:sz w:val="32"/>
          <w:szCs w:val="32"/>
          <w:highlight w:val="none"/>
        </w:rPr>
        <w:t>年预算工作的主要措施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为确保收支预算和各项财政目标的实现，保障财政正常运行，2020年进一步抓好以下几个方面的工作：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（一）积极作为，提升财政保障水平和能力，全力支持高质量发展。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一是强化财源培植力度。综合运用财政资金及政策手段，重点支持支柱性产业发展，发挥财政资金“四两拨千斤”的杠杆作用。全面落实减税降费政策，减轻企业负担，优化营商环境，提升实体经济活力，壮大基础财源，确保财政收入持续增长。二是加强税收征管，努力提升税收管理水平。坚持推进税收制度改革，健全科学规范的税收征管体系，严格依法征税。进一步完善协税护税机制，完善考核办法，提质增效。三是规范和加强非税收入管理，实时动态监控入库情况。压实执收单位主体责任，严格执行“收支两条线”管理，</w:t>
      </w:r>
      <w:r>
        <w:rPr>
          <w:rFonts w:hint="eastAsia" w:ascii="仿宋_GB2312" w:hAnsi="微软雅黑" w:eastAsia="仿宋_GB2312"/>
          <w:color w:val="3D3D3D"/>
          <w:sz w:val="32"/>
          <w:szCs w:val="32"/>
        </w:rPr>
        <w:t>堵塞征管漏洞</w:t>
      </w:r>
      <w:r>
        <w:rPr>
          <w:rFonts w:hint="eastAsia" w:ascii="仿宋_GB2312" w:hAnsi="微软雅黑" w:eastAsia="仿宋_GB2312"/>
          <w:color w:val="3D3D3D"/>
          <w:sz w:val="32"/>
          <w:szCs w:val="32"/>
          <w:lang w:eastAsia="zh-CN"/>
        </w:rPr>
        <w:t>。</w:t>
      </w:r>
      <w:r>
        <w:rPr>
          <w:rFonts w:hint="eastAsia" w:ascii="仿宋_GB2312" w:hAnsi="微软雅黑" w:eastAsia="仿宋_GB2312"/>
          <w:color w:val="3D3D3D"/>
          <w:sz w:val="32"/>
          <w:szCs w:val="32"/>
        </w:rPr>
        <w:t>定期分析研判收入形势，及时</w:t>
      </w:r>
      <w:r>
        <w:rPr>
          <w:rFonts w:hint="eastAsia" w:ascii="仿宋_GB2312" w:hAnsi="微软雅黑" w:eastAsia="仿宋_GB2312"/>
          <w:color w:val="3D3D3D"/>
          <w:sz w:val="32"/>
          <w:szCs w:val="32"/>
          <w:lang w:eastAsia="zh-CN"/>
        </w:rPr>
        <w:t>采取</w:t>
      </w:r>
      <w:r>
        <w:rPr>
          <w:rFonts w:hint="eastAsia" w:ascii="仿宋_GB2312" w:hAnsi="微软雅黑" w:eastAsia="仿宋_GB2312"/>
          <w:color w:val="3D3D3D"/>
          <w:sz w:val="32"/>
          <w:szCs w:val="32"/>
        </w:rPr>
        <w:t>有效措施，确保完成年度预算目标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。四是强化意识，积极争取上级资金。做好前期经费保障，积极配合主管单位谋划项目，做实、做细市县项目库，开展项目申报和专项资金申请，大力争取上级各类资金和资源。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(二)持续发挥</w:t>
      </w:r>
      <w:r>
        <w:rPr>
          <w:rFonts w:hint="eastAsia" w:ascii="楷体" w:hAnsi="楷体" w:eastAsia="楷体" w:cs="楷体"/>
          <w:sz w:val="32"/>
          <w:szCs w:val="32"/>
        </w:rPr>
        <w:t>公共财政职能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作用，重点保障民生需求。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强化政府主体责任，着力改善民生水平，兜住民生底线，不断增强政府基本公共服务保障能力，着力解决人民群众需求问题。一是重点支持基本公共服务。积极筹措资金，着力保障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教育、就业、社会保障、医疗卫生、保障性安居工程、“三农”、环境保护、公共文化服务体系等方面支出，积极</w:t>
      </w:r>
      <w:r>
        <w:rPr>
          <w:rFonts w:hint="eastAsia" w:ascii="仿宋_GB2312" w:hAnsi="仿宋" w:eastAsia="仿宋_GB2312"/>
          <w:kern w:val="32"/>
          <w:sz w:val="32"/>
          <w:szCs w:val="32"/>
          <w:lang w:val="en-US" w:eastAsia="zh-CN"/>
        </w:rPr>
        <w:t>推动基本公共服务均等化。二是助力精准扶贫，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确保如期完成脱贫任务目标。落实精准扶贫政策，进一步统筹扶贫资金，为完成脱贫任务目标提供财政保障。加强扶贫资金监管力度，确保扶贫资金落到实处，发挥效能。三是持续落实乡村振兴战略。强化涉农资金统筹整合力度，推进农村人居环境综合整治进程，建设美丽宜居乡村；着力推进农业现代化，助力实施乡村振兴战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（三）进一步推进深化改革，完善财政制度建设。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一是加强预算规范管理。做实财政项目备选库，完善预算评审、行政决策等项目前期审批管理工作，建立健全项目库滚动管理机制，强化项目库应用刚性约束。二是持续推进财政制度改革。进一步完善财政资金使用、管理、监督等环节全过程的工作机制和制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提高资金使用效益，确保财政预算顺利执行，促进预算管理工作科学化、规范化、法制化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。三是健全预算绩效管理。完善预算绩效目标管理办法，硬化预算绩效管理约束，建立预算绩效评估体系和监管机制，明确责任主体，确保实现预算绩效管理全覆盖。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（四）强化管理，</w:t>
      </w: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切实提升财政综合管理水平。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一是坚决落实过“紧日子”的要求。认真贯彻落实中央八项规定精神、国务院“约法三章”和《党政机关厉行节约反对浪费条例》等要求，大力压减一般性支出。不折不扣落实过紧日子要求，牢固树立艰苦奋斗、勤俭节约的思想，促进厉行节约常态化和制度化。二是加大预算统筹力度，盘活财政存量资金。对预算执行进度缓慢或预计年内难以执行的各类资金，按规定统筹调配，将财政资金有效投入其他急需资金支持的扶贫、教育、文化、医疗卫生、农业等重点领域，确保财政资金不沉积。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  <w:t>优化财政支出结构，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着力解决财政资金碎片化问题，发挥财政资金最大效能。三是</w:t>
      </w:r>
      <w:r>
        <w:rPr>
          <w:rFonts w:hint="eastAsia" w:ascii="仿宋_GB2312" w:eastAsia="仿宋_GB2312"/>
          <w:sz w:val="32"/>
          <w:szCs w:val="32"/>
        </w:rPr>
        <w:t>加强和规范政府债务管理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增强防范化解地方政府债务风险意识和能力，严格债务限额</w:t>
      </w:r>
      <w:r>
        <w:rPr>
          <w:rFonts w:hint="eastAsia" w:ascii="仿宋_GB2312" w:eastAsia="仿宋_GB2312"/>
          <w:sz w:val="32"/>
          <w:szCs w:val="32"/>
          <w:lang w:eastAsia="zh-CN"/>
        </w:rPr>
        <w:t>空间</w:t>
      </w:r>
      <w:r>
        <w:rPr>
          <w:rFonts w:hint="eastAsia" w:ascii="仿宋_GB2312" w:eastAsia="仿宋_GB2312"/>
          <w:sz w:val="32"/>
          <w:szCs w:val="32"/>
        </w:rPr>
        <w:t>管理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完善风险预警机制</w:t>
      </w:r>
      <w:r>
        <w:rPr>
          <w:rFonts w:hint="eastAsia" w:ascii="仿宋_GB2312" w:eastAsia="仿宋_GB2312"/>
          <w:sz w:val="32"/>
          <w:szCs w:val="32"/>
          <w:lang w:eastAsia="zh-CN"/>
        </w:rPr>
        <w:t>和应急处理机制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严防</w:t>
      </w:r>
      <w:r>
        <w:rPr>
          <w:rFonts w:hint="eastAsia" w:ascii="仿宋_GB2312" w:eastAsia="仿宋_GB2312"/>
          <w:sz w:val="32"/>
          <w:szCs w:val="32"/>
        </w:rPr>
        <w:t>债务风险</w:t>
      </w:r>
      <w:r>
        <w:rPr>
          <w:rFonts w:hint="eastAsia" w:ascii="仿宋_GB2312" w:eastAsia="仿宋_GB2312"/>
          <w:sz w:val="32"/>
          <w:szCs w:val="32"/>
          <w:lang w:eastAsia="zh-CN"/>
        </w:rPr>
        <w:t>。落实主体责任，</w:t>
      </w:r>
      <w:r>
        <w:rPr>
          <w:rFonts w:hint="eastAsia" w:ascii="仿宋_GB2312" w:eastAsia="仿宋_GB2312"/>
          <w:sz w:val="32"/>
          <w:szCs w:val="32"/>
        </w:rPr>
        <w:t>严格规范政府举债融资行为，严堵违法违规举债的“后门”，不在法定限额外违法违规或变相举债</w:t>
      </w:r>
      <w:r>
        <w:rPr>
          <w:rFonts w:hint="eastAsia" w:ascii="仿宋_GB2312" w:eastAsia="仿宋_GB2312"/>
          <w:sz w:val="32"/>
          <w:szCs w:val="32"/>
          <w:lang w:eastAsia="zh-CN"/>
        </w:rPr>
        <w:t>。加强财源建设，增加政府偿债可用财力，提升偿债能力。四是进一步强化财政资金监管。坚持问题导向，加强对财政资金预算编制、预算执行、绩效管理、预决算公开等方面的监督管理。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各位代表，2020年，我们将在县委、县政府的正确领导下，在县人大和县政协的监督支持下，不忘初心，牢记使命，凝心聚力，攻坚克难，确保圆满完成全年财政预算任务，为全县经济社会发展提供坚实的财力保障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名词解释：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①一般公共预算：是指以税收为主体的财政收入，安排用于保障和改善民生、推动经济社会发展、维护国家安全、维持国家机构正常运转等方面的收支预算。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444444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fldChar w:fldCharType="begin"/>
      </w:r>
      <w:r>
        <w:rPr>
          <w:rFonts w:hint="eastAsia" w:ascii="仿宋_GB2312" w:hAnsi="仿宋" w:eastAsia="仿宋_GB2312" w:cs="仿宋"/>
          <w:sz w:val="32"/>
          <w:szCs w:val="32"/>
        </w:rPr>
        <w:instrText xml:space="preserve"> = 2 \* GB3 \* MERGEFORMAT </w:instrText>
      </w:r>
      <w:r>
        <w:rPr>
          <w:rFonts w:hint="eastAsia" w:ascii="仿宋_GB2312" w:hAnsi="仿宋" w:eastAsia="仿宋_GB2312" w:cs="仿宋"/>
          <w:sz w:val="32"/>
          <w:szCs w:val="32"/>
        </w:rPr>
        <w:fldChar w:fldCharType="separate"/>
      </w:r>
      <w:r>
        <w:rPr>
          <w:rFonts w:hint="eastAsia" w:ascii="仿宋_GB2312" w:hAnsi="仿宋" w:eastAsia="仿宋_GB2312" w:cs="仿宋"/>
          <w:sz w:val="32"/>
          <w:szCs w:val="32"/>
        </w:rPr>
        <w:t>②</w:t>
      </w:r>
      <w:r>
        <w:rPr>
          <w:rFonts w:hint="eastAsia" w:ascii="仿宋_GB2312" w:hAnsi="仿宋" w:eastAsia="仿宋_GB2312" w:cs="仿宋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税收收入：是指政府为履行其职能，凭借公共权力，按照法律规定的标准和程序，向经济单位和个人强制地、无偿地取得财政收入的一种形式。具有强制性、无偿性、固定性三大特征。在现代市场经济条件下，税收具有组织财政收入、调节经济和调节收入分配的基本职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fldChar w:fldCharType="begin"/>
      </w:r>
      <w:r>
        <w:rPr>
          <w:rFonts w:hint="eastAsia" w:ascii="仿宋_GB2312" w:hAnsi="仿宋" w:eastAsia="仿宋_GB2312" w:cs="仿宋"/>
          <w:sz w:val="32"/>
          <w:szCs w:val="32"/>
        </w:rPr>
        <w:instrText xml:space="preserve"> = 3 \* GB3 \* MERGEFORMAT </w:instrText>
      </w:r>
      <w:r>
        <w:rPr>
          <w:rFonts w:hint="eastAsia" w:ascii="仿宋_GB2312" w:hAnsi="仿宋" w:eastAsia="仿宋_GB2312" w:cs="仿宋"/>
          <w:sz w:val="32"/>
          <w:szCs w:val="32"/>
        </w:rPr>
        <w:fldChar w:fldCharType="separate"/>
      </w:r>
      <w:r>
        <w:rPr>
          <w:rFonts w:hint="eastAsia" w:ascii="仿宋_GB2312" w:hAnsi="仿宋" w:eastAsia="仿宋_GB2312" w:cs="仿宋"/>
          <w:sz w:val="32"/>
          <w:szCs w:val="32"/>
        </w:rPr>
        <w:t>③</w:t>
      </w:r>
      <w:r>
        <w:rPr>
          <w:rFonts w:hint="eastAsia" w:ascii="仿宋_GB2312" w:hAnsi="仿宋" w:eastAsia="仿宋_GB2312" w:cs="仿宋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非税收入：是指除税收以外，由各级政府、国家机关、事业单位、代行政府职能的社会团体及其他组织依法利用政府权力、政府信誉、国家资源、国有资产或提供特定公共服务、准公共服务取得的财政性资金，是政府财政收入的重要组成部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④民生支出：是指各级财政部门用于建立覆盖城乡居民的社会保障体系，增加扩大就业、义务教育投入，提高城乡居民收入，建立基本医疗卫生制度等直接涉及群众利益方面的支出。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⑤政府性基金预算：是指依照法律、行政法规的规定在一定期限内向特定对象征收、收取或者以其他方式筹集的资金，专项用于特定公共事业发展的收支预算。政府性基金预算应当根据基金项目收入情况和实际支出需要，按基金项目编制，做到以收定支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⑥国有资本经营预算：是指以国有资本收益作出支出安排的收支预算。国有资本经营预算应当按照收支平衡的原则编制，不列赤字，并安排资金调入一般公共预算。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⑦</w:t>
      </w:r>
      <w:r>
        <w:rPr>
          <w:rFonts w:hint="eastAsia" w:ascii="仿宋_GB2312" w:hAnsi="仿宋" w:eastAsia="仿宋_GB2312" w:cs="仿宋"/>
          <w:sz w:val="32"/>
          <w:szCs w:val="32"/>
        </w:rPr>
        <w:t>社会保险基金预算：是指社会保险缴款、一般公共预算安排和其他方式筹集的资金，专项用于社会保险的收支预算。社会保险基金预算应当按照统筹层次和社会保险项目分别编制，做到收支平衡。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444444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2B3166"/>
    <w:rsid w:val="01E42CA8"/>
    <w:rsid w:val="02341794"/>
    <w:rsid w:val="035C6A70"/>
    <w:rsid w:val="03945F08"/>
    <w:rsid w:val="0C70539F"/>
    <w:rsid w:val="0EBA6AC7"/>
    <w:rsid w:val="0F65565A"/>
    <w:rsid w:val="0F851514"/>
    <w:rsid w:val="131B3EB3"/>
    <w:rsid w:val="15512E8C"/>
    <w:rsid w:val="179C2CA4"/>
    <w:rsid w:val="17E26ABF"/>
    <w:rsid w:val="192A1D13"/>
    <w:rsid w:val="1F7C0BF6"/>
    <w:rsid w:val="1FE22DA1"/>
    <w:rsid w:val="215750E9"/>
    <w:rsid w:val="21AB3417"/>
    <w:rsid w:val="23D64459"/>
    <w:rsid w:val="25A870DC"/>
    <w:rsid w:val="266378CF"/>
    <w:rsid w:val="27BD6651"/>
    <w:rsid w:val="28DB7518"/>
    <w:rsid w:val="298F3411"/>
    <w:rsid w:val="2AC43EFF"/>
    <w:rsid w:val="2D926201"/>
    <w:rsid w:val="316724EF"/>
    <w:rsid w:val="318D43DD"/>
    <w:rsid w:val="330A54BF"/>
    <w:rsid w:val="34F57937"/>
    <w:rsid w:val="36983346"/>
    <w:rsid w:val="36F57023"/>
    <w:rsid w:val="37D374C0"/>
    <w:rsid w:val="391A2409"/>
    <w:rsid w:val="3BF07336"/>
    <w:rsid w:val="3FB61AD7"/>
    <w:rsid w:val="43510CAC"/>
    <w:rsid w:val="445F39BF"/>
    <w:rsid w:val="475401AB"/>
    <w:rsid w:val="48357796"/>
    <w:rsid w:val="4A3E7F4E"/>
    <w:rsid w:val="4D671B3B"/>
    <w:rsid w:val="4F8F4B4C"/>
    <w:rsid w:val="53854EC7"/>
    <w:rsid w:val="553516DE"/>
    <w:rsid w:val="56366870"/>
    <w:rsid w:val="5A840EAD"/>
    <w:rsid w:val="5D550837"/>
    <w:rsid w:val="5D6B5003"/>
    <w:rsid w:val="5E564486"/>
    <w:rsid w:val="5F1B367A"/>
    <w:rsid w:val="5F593A8F"/>
    <w:rsid w:val="64027359"/>
    <w:rsid w:val="6470584A"/>
    <w:rsid w:val="67F964F8"/>
    <w:rsid w:val="6B7E2985"/>
    <w:rsid w:val="70747AD4"/>
    <w:rsid w:val="71167184"/>
    <w:rsid w:val="7395419F"/>
    <w:rsid w:val="74B04C21"/>
    <w:rsid w:val="780169C5"/>
    <w:rsid w:val="79327BCF"/>
    <w:rsid w:val="79627299"/>
    <w:rsid w:val="79FF343E"/>
    <w:rsid w:val="7BF77811"/>
    <w:rsid w:val="A9BD2F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宋体" w:hAnsi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"/>
    <w:qFormat/>
    <w:uiPriority w:val="0"/>
    <w:pPr>
      <w:widowControl w:val="0"/>
      <w:jc w:val="both"/>
    </w:pPr>
    <w:rPr>
      <w:rFonts w:hint="eastAsia" w:ascii="Times New Roman" w:hAnsi="Times New Roman" w:eastAsia="仿宋_GB2312" w:cs="Times New Roman"/>
      <w:kern w:val="2"/>
      <w:sz w:val="32"/>
      <w:lang w:val="en-US" w:eastAsia="zh-CN" w:bidi="ar-SA"/>
    </w:rPr>
  </w:style>
  <w:style w:type="character" w:customStyle="1" w:styleId="10">
    <w:name w:val="Strong"/>
    <w:basedOn w:val="11"/>
    <w:qFormat/>
    <w:uiPriority w:val="0"/>
    <w:rPr>
      <w:rFonts w:hint="default" w:ascii="Times New Roman"/>
      <w:b/>
    </w:rPr>
  </w:style>
  <w:style w:type="character" w:customStyle="1" w:styleId="11">
    <w:name w:val="Default Paragraph Font"/>
    <w:qFormat/>
    <w:uiPriority w:val="0"/>
    <w:rPr>
      <w:rFonts w:hint="defaul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91</TotalTime>
  <ScaleCrop>false</ScaleCrop>
  <LinksUpToDate>false</LinksUpToDate>
  <CharactersWithSpaces>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2019-12-21T16:06:00Z</dcterms:created>
  <dc:creator>Administrator</dc:creator>
  <cp:lastModifiedBy>yz</cp:lastModifiedBy>
  <cp:lastPrinted>2020-05-15T11:48:00Z</cp:lastPrinted>
  <dcterms:modified xsi:type="dcterms:W3CDTF">2024-02-07T10:58:54Z</dcterms:modified>
  <dc:title>翁源县2019年预算执行情况和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30546E361CA8E4FDEEF1C265CF4973AE</vt:lpwstr>
  </property>
</Properties>
</file>