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left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附件3：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center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2019年省级涉农转移支付资金绩效自评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产业就业两奖补项目、扶贫小额信贷贴息项目</w:t>
      </w:r>
      <w:r>
        <w:rPr>
          <w:rFonts w:hint="eastAsia" w:ascii="仿宋_GB2312" w:hAnsi="仿宋_GB2312" w:eastAsia="仿宋_GB2312" w:cs="仿宋_GB2312"/>
          <w:sz w:val="32"/>
          <w:szCs w:val="32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黑体" w:cs="仿宋_GB2312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一、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基本情况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color w:val="auto"/>
          <w:sz w:val="32"/>
          <w:lang w:val="en-US" w:eastAsia="zh-CN"/>
        </w:rPr>
        <w:t>2019年省财政下达我县“两奖补金额</w:t>
      </w:r>
      <w:r>
        <w:rPr>
          <w:rFonts w:hint="eastAsia" w:ascii="仿宋_GB2312" w:eastAsia="仿宋_GB2312"/>
          <w:color w:val="auto"/>
          <w:sz w:val="32"/>
          <w:lang w:eastAsia="zh-CN"/>
        </w:rPr>
        <w:t>”预算指标</w:t>
      </w:r>
      <w:r>
        <w:rPr>
          <w:rFonts w:hint="eastAsia" w:ascii="仿宋_GB2312" w:eastAsia="仿宋_GB2312"/>
          <w:color w:val="auto"/>
          <w:sz w:val="32"/>
          <w:u w:val="none"/>
          <w:lang w:val="en-US" w:eastAsia="zh-CN"/>
        </w:rPr>
        <w:t>1430</w:t>
      </w:r>
      <w:r>
        <w:rPr>
          <w:rFonts w:hint="eastAsia" w:ascii="仿宋_GB2312" w:eastAsia="仿宋_GB2312"/>
          <w:color w:val="auto"/>
          <w:sz w:val="32"/>
          <w:lang w:eastAsia="zh-CN"/>
        </w:rPr>
        <w:t>万元，我县于</w:t>
      </w:r>
      <w:r>
        <w:rPr>
          <w:rFonts w:hint="eastAsia" w:ascii="仿宋_GB2312" w:eastAsia="仿宋_GB2312"/>
          <w:color w:val="auto"/>
          <w:sz w:val="32"/>
          <w:lang w:val="en-US" w:eastAsia="zh-CN"/>
        </w:rPr>
        <w:t>201</w:t>
      </w:r>
      <w:r>
        <w:rPr>
          <w:rFonts w:hint="eastAsia" w:ascii="仿宋_GB2312" w:eastAsia="仿宋_GB2312"/>
          <w:color w:val="auto"/>
          <w:sz w:val="32"/>
          <w:u w:val="none"/>
          <w:lang w:val="en-US" w:eastAsia="zh-CN"/>
        </w:rPr>
        <w:t>9年上半年</w:t>
      </w:r>
      <w:r>
        <w:rPr>
          <w:rFonts w:hint="eastAsia" w:ascii="仿宋_GB2312" w:eastAsia="仿宋_GB2312"/>
          <w:color w:val="auto"/>
          <w:sz w:val="32"/>
          <w:lang w:val="en-US" w:eastAsia="zh-CN"/>
        </w:rPr>
        <w:t>制定了翁源县新时期精准扶贫2019-2020年度产业扶贫“以奖代补”实施细则和翁源县新时期精准扶贫2019-2020年度就业扶贫“以奖代补”实施细则。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为有劳力有贷款意愿的贫困户提供扶贫小额贷款，帮助贫困户发展生产，带动贫困户实现增收。对扶贫小额信贷项目实行全额财政贷款贴息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二、项目过程管理情况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楷体" w:hAnsi="楷体" w:eastAsia="楷体" w:cs="楷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2019年上半年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全县申请产业奖补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412.1583万元，下半年申请产业奖补294.79万元，就业奖补申请663.131352万元，截止12月10日共使用1370.079652万元。由于有些乡镇资金不足，有些乡镇资金剩余，通过翁农扶办联〔2019〕14号关于调拨2019年县级涉农资金（精准扶贫精准脱贫类）的通知，最终全年产业奖补使用718.1083万元，就业奖补使用684.849452万元，全年合计1402.957752万元，剩余27.042248万元退回涉农专户。2019年，省级涉农资金时小额信贷贴息下达情况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指导性任务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24万元，实际投入78.473354万元。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outlineLvl w:val="9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三、</w:t>
      </w:r>
      <w:r>
        <w:rPr>
          <w:rFonts w:hint="eastAsia" w:ascii="黑体" w:hAnsi="黑体" w:eastAsia="黑体" w:cs="黑体"/>
          <w:sz w:val="32"/>
          <w:szCs w:val="32"/>
        </w:rPr>
        <w:t>项目产出与效果情况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根据《翁源县新时期精准扶贫2019-2020年度产业扶贫“以奖代补”实施细则》（翁农扶办联〔2019〕6 号）的规定，只对种植项目进行奖补，不奖补养殖项目。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实际下达奖补金额是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1430万元，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但年初预算1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542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万元包含了养殖项目奖补，养殖项目取消奖补后，实际支付1402.96万元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，剩余27.042248万元退回涉农专户，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受益建档立卡贫困户共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6877人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2017年小额贷款政策实施以来，截至2019年12月31日止，我县放贷笔数1178笔，放贷金额4539.11万元，预计能为贫困户增收363.1288万元。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四、其他需要说明的问题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一是准确把握财政扶贫资金投向，确保小额信贷贴息资金能为群众增收；二是加大项目资金的管理力度，确保项目资金高效使用和安全运行。</w:t>
      </w:r>
      <w:bookmarkStart w:id="0" w:name="_GoBack"/>
      <w:bookmarkEnd w:id="0"/>
    </w:p>
    <w:sectPr>
      <w:pgSz w:w="11906" w:h="16838"/>
      <w:pgMar w:top="2154" w:right="1417" w:bottom="1417" w:left="158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09C3348"/>
    <w:rsid w:val="162B6CB7"/>
    <w:rsid w:val="26DC21A0"/>
    <w:rsid w:val="2D9F6133"/>
    <w:rsid w:val="30A92F65"/>
    <w:rsid w:val="33640999"/>
    <w:rsid w:val="39547B97"/>
    <w:rsid w:val="4DD80BBF"/>
    <w:rsid w:val="4ED072F8"/>
    <w:rsid w:val="59855A5B"/>
    <w:rsid w:val="6054588B"/>
    <w:rsid w:val="68B53468"/>
    <w:rsid w:val="714B607B"/>
    <w:rsid w:val="71AE7374"/>
    <w:rsid w:val="7B821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Office_11.1.0.9208_F1E327BC-269C-435d-A152-05C5408002CA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茉莉花香</cp:lastModifiedBy>
  <dcterms:modified xsi:type="dcterms:W3CDTF">2020-05-29T03:49:47Z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  <property fmtid="{D5CDD505-2E9C-101B-9397-08002B2CF9AE}" pid="3" name="ribbonExt">
    <vt:lpwstr>{"WPSExtOfficeTab":{"OnGetEnabled":false,"OnGetVisible":false}}</vt:lpwstr>
  </property>
</Properties>
</file>