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  <w:t>2025年翁源县</w:t>
      </w:r>
      <w:r>
        <w:rPr>
          <w:rFonts w:hint="eastAsia" w:ascii="仿宋" w:hAnsi="仿宋" w:eastAsia="仿宋"/>
          <w:b/>
          <w:bCs/>
          <w:sz w:val="28"/>
          <w:szCs w:val="24"/>
        </w:rPr>
        <w:t>畜禽养殖场粪污处理与资源化利用</w:t>
      </w:r>
      <w:r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  <w:t>整县推进项目</w:t>
      </w:r>
    </w:p>
    <w:p>
      <w:pPr>
        <w:jc w:val="center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  <w:t>参与主体意向征集表</w:t>
      </w:r>
    </w:p>
    <w:tbl>
      <w:tblPr>
        <w:tblStyle w:val="3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069"/>
        <w:gridCol w:w="1636"/>
        <w:gridCol w:w="934"/>
        <w:gridCol w:w="317"/>
        <w:gridCol w:w="1239"/>
        <w:gridCol w:w="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27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基地地点</w:t>
            </w:r>
          </w:p>
        </w:tc>
        <w:tc>
          <w:tcPr>
            <w:tcW w:w="27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10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养殖主体填写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自繁自养/公司代养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合作公司名称</w:t>
            </w:r>
          </w:p>
        </w:tc>
        <w:tc>
          <w:tcPr>
            <w:tcW w:w="10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建档时间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畜禽种类</w:t>
            </w:r>
          </w:p>
        </w:tc>
        <w:tc>
          <w:tcPr>
            <w:tcW w:w="10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畜禽栏舍面积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10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能繁母畜存栏数量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（头、只）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年出栏量</w:t>
            </w:r>
          </w:p>
        </w:tc>
        <w:tc>
          <w:tcPr>
            <w:tcW w:w="10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种植主体填写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种植作物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基地面积</w:t>
            </w:r>
          </w:p>
        </w:tc>
        <w:tc>
          <w:tcPr>
            <w:tcW w:w="10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现有有机肥施用设施设备情况</w:t>
            </w:r>
          </w:p>
        </w:tc>
        <w:tc>
          <w:tcPr>
            <w:tcW w:w="27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预计有机肥需求量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固体肥</w:t>
            </w:r>
          </w:p>
        </w:tc>
        <w:tc>
          <w:tcPr>
            <w:tcW w:w="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液体肥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粪污处理与资源化利用情况</w:t>
            </w:r>
          </w:p>
        </w:tc>
        <w:tc>
          <w:tcPr>
            <w:tcW w:w="39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养殖主体填写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现有清粪工艺</w:t>
            </w:r>
          </w:p>
        </w:tc>
        <w:tc>
          <w:tcPr>
            <w:tcW w:w="27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现有节水饮水设备情况</w:t>
            </w:r>
          </w:p>
        </w:tc>
        <w:tc>
          <w:tcPr>
            <w:tcW w:w="27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是否实行雨污分流</w:t>
            </w:r>
          </w:p>
        </w:tc>
        <w:tc>
          <w:tcPr>
            <w:tcW w:w="27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固体粪污利用方式</w:t>
            </w:r>
          </w:p>
        </w:tc>
        <w:tc>
          <w:tcPr>
            <w:tcW w:w="27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液体粪污利用方式</w:t>
            </w:r>
          </w:p>
        </w:tc>
        <w:tc>
          <w:tcPr>
            <w:tcW w:w="27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沼气利用方式</w:t>
            </w:r>
          </w:p>
        </w:tc>
        <w:tc>
          <w:tcPr>
            <w:tcW w:w="27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粪污含固率（TS）浓度自评（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（√选）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7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TS&lt;2%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 xml:space="preserve"> ；2%≤TS&lt;4%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□；4%≤TS&lt;8%□ ；8%≤TS&lt;15% □；TS≥15% □（打“√”）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现有沼液贮存池容积（立方米）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（√选）</w:t>
            </w:r>
          </w:p>
        </w:tc>
        <w:tc>
          <w:tcPr>
            <w:tcW w:w="1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场内□ 场外□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0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条件自查情况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是否完成设施农用地备案</w:t>
            </w:r>
          </w:p>
        </w:tc>
        <w:tc>
          <w:tcPr>
            <w:tcW w:w="27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是否通过环评（含环评备案）</w:t>
            </w:r>
          </w:p>
        </w:tc>
        <w:tc>
          <w:tcPr>
            <w:tcW w:w="27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是否纳入直联直报系统管理？</w:t>
            </w:r>
          </w:p>
        </w:tc>
        <w:tc>
          <w:tcPr>
            <w:tcW w:w="27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经信用中国查询，是否有违规违法处罚、行业通报批评、不良信用记录清空？</w:t>
            </w:r>
          </w:p>
        </w:tc>
        <w:tc>
          <w:tcPr>
            <w:tcW w:w="27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粪污处理情况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预计委托处理量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（m³/天）</w:t>
            </w:r>
          </w:p>
        </w:tc>
        <w:tc>
          <w:tcPr>
            <w:tcW w:w="27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可接受委托处理费用    （元/m³）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10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tbl>
            <w:tblPr>
              <w:tblStyle w:val="3"/>
              <w:tblW w:w="4409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8"/>
              <w:gridCol w:w="171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  <w:jc w:val="center"/>
              </w:trPr>
              <w:tc>
                <w:tcPr>
                  <w:tcW w:w="284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8%≤TS&lt;15%</w:t>
                  </w:r>
                </w:p>
              </w:tc>
              <w:tc>
                <w:tcPr>
                  <w:tcW w:w="215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15元/吨-25元/吨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  <w:jc w:val="center"/>
              </w:trPr>
              <w:tc>
                <w:tcPr>
                  <w:tcW w:w="284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4%≤TS&lt;8%</w:t>
                  </w:r>
                </w:p>
              </w:tc>
              <w:tc>
                <w:tcPr>
                  <w:tcW w:w="215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26元/吨-35元/吨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  <w:jc w:val="center"/>
              </w:trPr>
              <w:tc>
                <w:tcPr>
                  <w:tcW w:w="284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%≤TS&lt;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215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36元/吨-50元/吨</w:t>
                  </w:r>
                </w:p>
              </w:tc>
            </w:tr>
          </w:tbl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评估目前的猪场的粪污含固率，委托外运愿意支付处理费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元/m³。</w:t>
            </w:r>
          </w:p>
        </w:tc>
      </w:tr>
    </w:tbl>
    <w:p>
      <w:pPr>
        <w:spacing w:beforeLines="0" w:afterLines="0"/>
        <w:jc w:val="left"/>
        <w:rPr>
          <w:rFonts w:hint="eastAsia"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sz w:val="22"/>
          <w:szCs w:val="24"/>
        </w:rPr>
        <w:t>注：①清粪工艺据实填写水冲粪、水泡粪、干清粪、垫料、其他；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40" w:firstLineChars="200"/>
        <w:jc w:val="left"/>
        <w:textAlignment w:val="auto"/>
        <w:rPr>
          <w:rFonts w:hint="eastAsia"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sz w:val="22"/>
          <w:szCs w:val="24"/>
        </w:rPr>
        <w:t>②液体粪污利用方式包括异位发酵床、厌氧发酵后农用、处理后循环利用、处理后达标排放、生产液态有机肥、第三方处理(第三方名称)等；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40" w:firstLineChars="200"/>
        <w:jc w:val="left"/>
        <w:textAlignment w:val="auto"/>
        <w:rPr>
          <w:rFonts w:hint="eastAsia"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sz w:val="22"/>
          <w:szCs w:val="24"/>
        </w:rPr>
        <w:t>③固体粪污利用方式包括异位发酵床生产商品有机肥、异位发酵床农业利用、堆肥发酵生产商品有机肥、堆肥发酵农业利用、厌氧发酵后农用、生产牛床垫料、作为燃料、生产栽培基质、饲养昆虫、第三方处理(第三方名称)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</w:pPr>
      <w:r>
        <w:rPr>
          <w:rFonts w:hint="eastAsia" w:ascii="仿宋" w:hAnsi="仿宋" w:eastAsia="仿宋"/>
          <w:sz w:val="22"/>
          <w:szCs w:val="24"/>
        </w:rPr>
        <w:t>④沼气利用方式包括燃料、发电、生物天然气、其他。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893A7"/>
    <w:rsid w:val="F7E89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2025-09-18T10:46:00Z</dcterms:created>
  <dc:creator>f</dc:creator>
  <cp:lastModifiedBy>f</cp:lastModifiedBy>
  <dcterms:modified xsi:type="dcterms:W3CDTF">2025-09-18T10:48:45Z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