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D9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附件2</w:t>
      </w:r>
    </w:p>
    <w:p w14:paraId="43BE4BB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val="en-US" w:eastAsia="zh-CN" w:bidi="ar-SA"/>
        </w:rPr>
        <w:t>项目申报信用承诺书</w:t>
      </w:r>
    </w:p>
    <w:p w14:paraId="60F88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5425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承诺单位：</w:t>
      </w:r>
    </w:p>
    <w:p w14:paraId="66736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统一社会信用代码：</w:t>
      </w:r>
    </w:p>
    <w:p w14:paraId="65B7C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</w:t>
      </w:r>
      <w:bookmarkStart w:id="0" w:name="_GoBack"/>
      <w:bookmarkEnd w:id="0"/>
    </w:p>
    <w:p w14:paraId="3B130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9D1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为申报翁源县2026年度中央财政资金农业社会化服务项目实施主体，本单位郑重作出如下承诺：</w:t>
      </w:r>
    </w:p>
    <w:p w14:paraId="573DB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单位完全符合《翁源县供销合作社联合社关于公开遴选2026年度中央财政资金农业社会化服务项目实施主体的公告》全部申报条件，供销社持股比例超过50%，从事农业社会化服务2年以上，农机、技术人员等配套条件真实有效，已纳入全省供销服务主体名录库。</w:t>
      </w:r>
    </w:p>
    <w:p w14:paraId="6EEBE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二、本次申报提交的营业执照、股权材料、农机证明、服务台账、合同、满意度材料等全部资料真实、无伪造、篡改、变造情形。</w:t>
      </w:r>
    </w:p>
    <w:p w14:paraId="7F836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三、严格遵守粤供企函〔2026〕233号文件管理规定，绝不出现以下违规行为：</w:t>
      </w:r>
    </w:p>
    <w:p w14:paraId="5E41C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不将项目托管任务对外转包；</w:t>
      </w:r>
    </w:p>
    <w:p w14:paraId="7304E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不用自身流转经营土地申报补助资金；</w:t>
      </w:r>
    </w:p>
    <w:p w14:paraId="4F749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不与其他服务主体交叉作业互相套取财政补贴；</w:t>
      </w:r>
    </w:p>
    <w:p w14:paraId="6376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同一地块同一环节不重复申领供销、农业农村部门同类财政补助；</w:t>
      </w:r>
    </w:p>
    <w:p w14:paraId="0023A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 严格落实小农户服务占比不低于60%要求，单个规模经营主体年度补助不超10万元。</w:t>
      </w:r>
    </w:p>
    <w:p w14:paraId="3BDE7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作业全程规范签订托管服务合同，农机配备轨迹记录设备，完整留存作业影像、农户确认单、满意度调查表，项目档案规范留存5年以上，主动配合各级供销社、农业农村、财政、审计部门核查、绩效评价、实地抽查。</w:t>
      </w:r>
    </w:p>
    <w:p w14:paraId="58706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五、自觉管控服务质量，确保农户服务满意度达80%以上，妥善处理农户服务诉求，不出现大规模服务投诉。</w:t>
      </w:r>
    </w:p>
    <w:p w14:paraId="1B0F3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若本单位违反上述任意承诺，自愿接受以下处置：取消项目实施主体资格，全额退回已拨付财政补助资金，由县供销社上报省社清退出全省农业社会化服务主体名录库，五年内不得申报供销系统任何涉农财政项目；涉嫌骗取财政资金的，自愿移交纪检监察、司法机关追究法律责任。</w:t>
      </w:r>
    </w:p>
    <w:p w14:paraId="1D82D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C36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150A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8EE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承诺单位（公章）：</w:t>
      </w:r>
    </w:p>
    <w:p w14:paraId="5AA66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法定代表人（签字并按手印）：</w:t>
      </w:r>
    </w:p>
    <w:p w14:paraId="0AA3B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3D853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承诺日期：2026年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9D7388"/>
    <w:rsid w:val="7969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customStyle="1" w:styleId="3">
    <w:name w:val="toc 1_a07ba638-fd76-4f99-8a23-dcab06b6e59a"/>
    <w:next w:val="1"/>
    <w:qFormat/>
    <w:uiPriority w:val="0"/>
    <w:pPr>
      <w:widowControl/>
      <w:wordWrap w:val="0"/>
      <w:autoSpaceDE/>
      <w:autoSpaceDN/>
      <w:spacing w:before="0" w:after="0" w:line="240" w:lineRule="auto"/>
      <w:ind w:left="0" w:firstLine="0"/>
      <w:jc w:val="both"/>
    </w:pPr>
    <w:rPr>
      <w:rFonts w:ascii="Times New Roman" w:hAnsi="Times New Roman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2026-08-13T02:43:00Z</dcterms:created>
  <dc:creator>xiao_</dc:creator>
  <cp:lastModifiedBy>Administrator</cp:lastModifiedBy>
  <dcterms:modified xsi:type="dcterms:W3CDTF">2026-08-13T07:05:35Z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KSOTemplateDocerSaveRecord">
    <vt:lpwstr>eyJoZGlkIjoiYjE0OWU5N2Q2YmY5MTUzOWIwMGIwYTU5NWZiNTU3NTciLCJ1c2VySWQiOiI5MTEwOTEwMzMifQ==</vt:lpwstr>
  </property>
  <property fmtid="{D5CDD505-2E9C-101B-9397-08002B2CF9AE}" pid="4" name="ICV">
    <vt:lpwstr>206172D2481F485FB41FD439A19C6A00_12</vt:lpwstr>
  </property>
</Properties>
</file>