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color w:val="000000"/>
          <w:kern w:val="0"/>
          <w:sz w:val="44"/>
          <w:szCs w:val="44"/>
          <w:lang w:bidi="ar"/>
        </w:rPr>
      </w:pPr>
      <w:bookmarkStart w:id="0" w:name="_GoBack"/>
      <w:r>
        <w:rPr>
          <w:rFonts w:hint="eastAsia" w:ascii="黑体" w:hAnsi="黑体" w:eastAsia="黑体" w:cs="黑体"/>
          <w:color w:val="000000"/>
          <w:kern w:val="0"/>
          <w:sz w:val="44"/>
          <w:szCs w:val="44"/>
          <w:lang w:bidi="ar"/>
        </w:rPr>
        <w:t>翁源县林业局新型冠状病毒肺炎疫情</w:t>
      </w:r>
    </w:p>
    <w:p>
      <w:pPr>
        <w:widowControl/>
        <w:jc w:val="center"/>
        <w:rPr>
          <w:rFonts w:hint="eastAsia" w:ascii="黑体" w:hAnsi="宋体" w:eastAsia="黑体" w:cs="黑体"/>
          <w:color w:val="000000"/>
          <w:kern w:val="0"/>
          <w:sz w:val="31"/>
          <w:szCs w:val="31"/>
          <w:lang w:bidi="ar"/>
        </w:rPr>
      </w:pPr>
      <w:r>
        <w:rPr>
          <w:rFonts w:hint="eastAsia" w:ascii="黑体" w:hAnsi="黑体" w:eastAsia="黑体" w:cs="黑体"/>
          <w:color w:val="000000"/>
          <w:kern w:val="0"/>
          <w:sz w:val="44"/>
          <w:szCs w:val="44"/>
          <w:lang w:bidi="ar"/>
        </w:rPr>
        <w:t>防控工作方案</w:t>
      </w:r>
    </w:p>
    <w:bookmarkEnd w:id="0"/>
    <w:p>
      <w:pPr>
        <w:widowControl/>
        <w:ind w:firstLine="620" w:firstLineChars="200"/>
        <w:jc w:val="left"/>
        <w:rPr>
          <w:rFonts w:hint="eastAsia" w:ascii="黑体" w:hAnsi="宋体" w:eastAsia="黑体" w:cs="黑体"/>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黑体" w:eastAsia="仿宋_GB2312" w:cs="黑体"/>
          <w:color w:val="000000"/>
          <w:kern w:val="0"/>
          <w:sz w:val="32"/>
          <w:szCs w:val="32"/>
          <w:lang w:bidi="ar"/>
        </w:rPr>
      </w:pPr>
      <w:r>
        <w:rPr>
          <w:rFonts w:hint="eastAsia" w:ascii="仿宋_GB2312" w:hAnsi="宋体" w:eastAsia="仿宋_GB2312" w:cs="黑体"/>
          <w:color w:val="000000"/>
          <w:kern w:val="0"/>
          <w:sz w:val="32"/>
          <w:szCs w:val="32"/>
          <w:lang w:bidi="ar"/>
        </w:rPr>
        <w:t>为有效保证我局</w:t>
      </w:r>
      <w:r>
        <w:rPr>
          <w:rFonts w:hint="eastAsia" w:ascii="仿宋_GB2312" w:hAnsi="黑体" w:eastAsia="仿宋_GB2312" w:cs="黑体"/>
          <w:color w:val="000000"/>
          <w:kern w:val="0"/>
          <w:sz w:val="32"/>
          <w:szCs w:val="32"/>
          <w:lang w:bidi="ar"/>
        </w:rPr>
        <w:t>新型冠状病毒感染的肺炎疫情防控工作高效有序运转，现制订《翁源县林业局新型冠状病毒肺炎疫情防控工作方案》。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一、成立林业局疫情防控领导小组机构。</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outlineLvl w:val="9"/>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为进一步统筹协调好我局疫情防控工作，切实做到以大概率思维应对小概率事件，务必做到守土有责、守土尽责，决定成立新型冠状病毒感染肺炎防控工作领导小组，具体如下：</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        组  长：甘仕明（局党委书记、局长）</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        副组长：谢少龙（县政协副主席、副局长）</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                蓝宜山（局党组成员、副局长）</w:t>
      </w:r>
    </w:p>
    <w:p>
      <w:pPr>
        <w:keepNext w:val="0"/>
        <w:keepLines w:val="0"/>
        <w:pageBreakBefore w:val="0"/>
        <w:widowControl/>
        <w:kinsoku/>
        <w:wordWrap/>
        <w:overflowPunct/>
        <w:topLinePunct w:val="0"/>
        <w:autoSpaceDE/>
        <w:autoSpaceDN/>
        <w:bidi w:val="0"/>
        <w:adjustRightInd/>
        <w:snapToGrid/>
        <w:spacing w:line="580" w:lineRule="exact"/>
        <w:ind w:firstLine="2480" w:firstLineChars="800"/>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何程明（局党组成员、森林分局局长）</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        成  员：张雄敏（局党组成员、法制股长）</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                刘添才（局党组成员、营林股长）</w:t>
      </w:r>
    </w:p>
    <w:p>
      <w:pPr>
        <w:keepNext w:val="0"/>
        <w:keepLines w:val="0"/>
        <w:pageBreakBefore w:val="0"/>
        <w:widowControl/>
        <w:kinsoku/>
        <w:wordWrap/>
        <w:overflowPunct/>
        <w:topLinePunct w:val="0"/>
        <w:autoSpaceDE/>
        <w:autoSpaceDN/>
        <w:bidi w:val="0"/>
        <w:adjustRightInd/>
        <w:snapToGrid/>
        <w:spacing w:line="580" w:lineRule="exact"/>
        <w:ind w:firstLine="2480" w:firstLineChars="800"/>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谢志询（管护大队大队长）</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                罗蔚新（办公室主任）</w:t>
      </w:r>
    </w:p>
    <w:p>
      <w:pPr>
        <w:keepNext w:val="0"/>
        <w:keepLines w:val="0"/>
        <w:pageBreakBefore w:val="0"/>
        <w:widowControl/>
        <w:kinsoku/>
        <w:wordWrap/>
        <w:overflowPunct/>
        <w:topLinePunct w:val="0"/>
        <w:autoSpaceDE/>
        <w:autoSpaceDN/>
        <w:bidi w:val="0"/>
        <w:adjustRightInd/>
        <w:snapToGrid/>
        <w:spacing w:line="580" w:lineRule="exact"/>
        <w:ind w:firstLine="2480" w:firstLineChars="800"/>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曾国洪（林政股长）</w:t>
      </w:r>
    </w:p>
    <w:p>
      <w:pPr>
        <w:keepNext w:val="0"/>
        <w:keepLines w:val="0"/>
        <w:pageBreakBefore w:val="0"/>
        <w:widowControl/>
        <w:kinsoku/>
        <w:wordWrap/>
        <w:overflowPunct/>
        <w:topLinePunct w:val="0"/>
        <w:autoSpaceDE/>
        <w:autoSpaceDN/>
        <w:bidi w:val="0"/>
        <w:adjustRightInd/>
        <w:snapToGrid/>
        <w:spacing w:line="580" w:lineRule="exact"/>
        <w:ind w:firstLine="2480" w:firstLineChars="800"/>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谢国雄（人事股长）</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                各站、场、所负责人</w:t>
      </w:r>
    </w:p>
    <w:p>
      <w:pPr>
        <w:keepNext w:val="0"/>
        <w:keepLines w:val="0"/>
        <w:pageBreakBefore w:val="0"/>
        <w:widowControl/>
        <w:kinsoku/>
        <w:wordWrap/>
        <w:overflowPunct/>
        <w:topLinePunct w:val="0"/>
        <w:autoSpaceDE/>
        <w:autoSpaceDN/>
        <w:bidi w:val="0"/>
        <w:adjustRightInd/>
        <w:snapToGrid/>
        <w:spacing w:line="580" w:lineRule="exact"/>
        <w:ind w:firstLine="775" w:firstLineChars="250"/>
        <w:jc w:val="left"/>
        <w:textAlignment w:val="auto"/>
        <w:outlineLvl w:val="9"/>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防控工作领导小组办公室设在林政股（野生动物保护办公室），由刘爱贤负责防控工作相关事宜。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二、主要工作职责</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宋体" w:eastAsia="仿宋_GB2312" w:cs="黑体"/>
          <w:color w:val="000000"/>
          <w:kern w:val="0"/>
          <w:sz w:val="32"/>
          <w:szCs w:val="32"/>
          <w:lang w:bidi="ar"/>
        </w:rPr>
      </w:pPr>
      <w:r>
        <w:rPr>
          <w:rFonts w:hint="eastAsia" w:ascii="仿宋_GB2312" w:hAnsi="宋体" w:eastAsia="仿宋_GB2312" w:cs="黑体"/>
          <w:color w:val="000000"/>
          <w:kern w:val="0"/>
          <w:sz w:val="32"/>
          <w:szCs w:val="32"/>
          <w:lang w:bidi="ar"/>
        </w:rPr>
        <w:t>1、定期会商研判疫情发展趋势，研究确定疫情防控策略，商定疫情防控工作措施，统筹协调和指导各镇林业站、检查站、林场落实各项防控措施。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宋体" w:eastAsia="仿宋_GB2312" w:cs="黑体"/>
          <w:color w:val="000000"/>
          <w:kern w:val="0"/>
          <w:sz w:val="32"/>
          <w:szCs w:val="32"/>
          <w:lang w:bidi="ar"/>
        </w:rPr>
      </w:pPr>
      <w:r>
        <w:rPr>
          <w:rFonts w:hint="eastAsia" w:ascii="仿宋_GB2312" w:hAnsi="宋体" w:eastAsia="仿宋_GB2312" w:cs="黑体"/>
          <w:color w:val="000000"/>
          <w:kern w:val="0"/>
          <w:sz w:val="32"/>
          <w:szCs w:val="32"/>
          <w:lang w:bidi="ar"/>
        </w:rPr>
        <w:t>2、负责国家、省、市、县转来各类文件的收文和办理相关工作。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宋体" w:eastAsia="仿宋_GB2312" w:cs="黑体"/>
          <w:color w:val="000000"/>
          <w:kern w:val="0"/>
          <w:sz w:val="32"/>
          <w:szCs w:val="32"/>
          <w:lang w:bidi="ar"/>
        </w:rPr>
      </w:pPr>
      <w:r>
        <w:rPr>
          <w:rFonts w:hint="eastAsia" w:ascii="仿宋_GB2312" w:hAnsi="宋体" w:eastAsia="仿宋_GB2312" w:cs="黑体"/>
          <w:color w:val="000000"/>
          <w:kern w:val="0"/>
          <w:sz w:val="32"/>
          <w:szCs w:val="32"/>
          <w:lang w:bidi="ar"/>
        </w:rPr>
        <w:t>3、负责制订本单位</w:t>
      </w:r>
      <w:r>
        <w:rPr>
          <w:rFonts w:hint="eastAsia" w:ascii="仿宋_GB2312" w:hAnsi="黑体" w:eastAsia="仿宋_GB2312" w:cs="黑体"/>
          <w:color w:val="000000"/>
          <w:kern w:val="0"/>
          <w:sz w:val="32"/>
          <w:szCs w:val="32"/>
          <w:lang w:bidi="ar"/>
        </w:rPr>
        <w:t>新型冠状病毒肺炎疫情防控工作实施方案。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宋体" w:eastAsia="仿宋_GB2312" w:cs="黑体"/>
          <w:color w:val="000000"/>
          <w:kern w:val="0"/>
          <w:sz w:val="32"/>
          <w:szCs w:val="32"/>
          <w:lang w:bidi="ar"/>
        </w:rPr>
      </w:pPr>
      <w:r>
        <w:rPr>
          <w:rFonts w:hint="eastAsia" w:ascii="仿宋_GB2312" w:hAnsi="宋体" w:eastAsia="仿宋_GB2312" w:cs="黑体"/>
          <w:color w:val="000000"/>
          <w:kern w:val="0"/>
          <w:sz w:val="32"/>
          <w:szCs w:val="32"/>
          <w:lang w:bidi="ar"/>
        </w:rPr>
        <w:t>4、配合县两创办和城区居委做好网格范围疫情防控宣传和排查登记工作，及时收集、整理、上报排查登记情况和各类报表。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宋体" w:eastAsia="仿宋_GB2312" w:cs="黑体"/>
          <w:color w:val="000000"/>
          <w:kern w:val="0"/>
          <w:sz w:val="32"/>
          <w:szCs w:val="32"/>
          <w:lang w:bidi="ar"/>
        </w:rPr>
        <w:t>5、</w:t>
      </w:r>
      <w:r>
        <w:rPr>
          <w:rFonts w:hint="eastAsia" w:ascii="仿宋_GB2312" w:hAnsi="仿宋_GB2312" w:eastAsia="仿宋_GB2312" w:cs="仿宋_GB2312"/>
          <w:color w:val="000000"/>
          <w:kern w:val="0"/>
          <w:sz w:val="32"/>
          <w:szCs w:val="32"/>
          <w:lang w:bidi="ar"/>
        </w:rPr>
        <w:t>采</w:t>
      </w:r>
      <w:r>
        <w:rPr>
          <w:rFonts w:ascii="仿宋_GB2312" w:hAnsi="仿宋_GB2312" w:eastAsia="仿宋_GB2312" w:cs="仿宋_GB2312"/>
          <w:color w:val="000000"/>
          <w:kern w:val="0"/>
          <w:sz w:val="31"/>
          <w:szCs w:val="31"/>
          <w:lang w:bidi="ar"/>
        </w:rPr>
        <w:t>取措施，对</w:t>
      </w:r>
      <w:r>
        <w:rPr>
          <w:rFonts w:hint="eastAsia" w:ascii="仿宋_GB2312" w:hAnsi="仿宋_GB2312" w:eastAsia="仿宋_GB2312" w:cs="仿宋_GB2312"/>
          <w:color w:val="000000"/>
          <w:kern w:val="0"/>
          <w:sz w:val="31"/>
          <w:szCs w:val="31"/>
          <w:lang w:bidi="ar"/>
        </w:rPr>
        <w:t>全县范围内</w:t>
      </w:r>
      <w:r>
        <w:rPr>
          <w:rFonts w:ascii="仿宋_GB2312" w:hAnsi="仿宋_GB2312" w:eastAsia="仿宋_GB2312" w:cs="仿宋_GB2312"/>
          <w:color w:val="000000"/>
          <w:kern w:val="0"/>
          <w:sz w:val="31"/>
          <w:szCs w:val="31"/>
          <w:lang w:bidi="ar"/>
        </w:rPr>
        <w:t>野生动物经营利用场所进行清理，坚决杜绝一切经营利用野生动物的行为。</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outlineLvl w:val="9"/>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6、配合</w:t>
      </w:r>
      <w:r>
        <w:rPr>
          <w:rFonts w:ascii="仿宋_GB2312" w:hAnsi="仿宋_GB2312" w:eastAsia="仿宋_GB2312" w:cs="仿宋_GB2312"/>
          <w:color w:val="000000"/>
          <w:kern w:val="0"/>
          <w:sz w:val="31"/>
          <w:szCs w:val="31"/>
          <w:lang w:bidi="ar"/>
        </w:rPr>
        <w:t>市场管理部门加强</w:t>
      </w:r>
      <w:r>
        <w:rPr>
          <w:rFonts w:hint="eastAsia" w:ascii="仿宋_GB2312" w:hAnsi="仿宋_GB2312" w:eastAsia="仿宋_GB2312" w:cs="仿宋_GB2312"/>
          <w:color w:val="000000"/>
          <w:kern w:val="0"/>
          <w:sz w:val="31"/>
          <w:szCs w:val="31"/>
          <w:lang w:bidi="ar"/>
        </w:rPr>
        <w:t>联合</w:t>
      </w:r>
      <w:r>
        <w:rPr>
          <w:rFonts w:ascii="仿宋_GB2312" w:hAnsi="仿宋_GB2312" w:eastAsia="仿宋_GB2312" w:cs="仿宋_GB2312"/>
          <w:color w:val="000000"/>
          <w:kern w:val="0"/>
          <w:sz w:val="31"/>
          <w:szCs w:val="31"/>
          <w:lang w:bidi="ar"/>
        </w:rPr>
        <w:t>执法，对辖区内的市场进行拉网式排查，确保没有野生动物从市场流入家庭、流入餐桌。</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宋体" w:eastAsia="黑体" w:cs="黑体"/>
          <w:color w:val="000000"/>
          <w:kern w:val="0"/>
          <w:sz w:val="31"/>
          <w:szCs w:val="31"/>
          <w:lang w:bidi="ar"/>
        </w:rPr>
      </w:pPr>
      <w:r>
        <w:rPr>
          <w:rFonts w:hint="eastAsia" w:ascii="黑体" w:hAnsi="黑体" w:eastAsia="黑体" w:cs="黑体"/>
          <w:color w:val="000000"/>
          <w:kern w:val="0"/>
          <w:sz w:val="32"/>
          <w:szCs w:val="32"/>
          <w:lang w:bidi="ar"/>
        </w:rPr>
        <w:t>三、工作要求</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outlineLvl w:val="9"/>
        <w:rPr>
          <w:rFonts w:ascii="仿宋_GB2312" w:hAnsi="仿宋_GB2312" w:eastAsia="仿宋_GB2312" w:cs="仿宋_GB2312"/>
          <w:color w:val="000000"/>
          <w:kern w:val="0"/>
          <w:sz w:val="31"/>
          <w:szCs w:val="31"/>
          <w:lang w:bidi="ar"/>
        </w:rPr>
      </w:pPr>
      <w:r>
        <w:rPr>
          <w:rFonts w:hint="eastAsia" w:ascii="楷体" w:hAnsi="楷体" w:eastAsia="楷体" w:cs="黑体"/>
          <w:color w:val="000000"/>
          <w:kern w:val="0"/>
          <w:sz w:val="31"/>
          <w:szCs w:val="31"/>
          <w:lang w:bidi="ar"/>
        </w:rPr>
        <w:t>（一）务必</w:t>
      </w:r>
      <w:r>
        <w:rPr>
          <w:rFonts w:ascii="楷体" w:hAnsi="楷体" w:eastAsia="楷体" w:cs="黑体"/>
          <w:color w:val="000000"/>
          <w:kern w:val="0"/>
          <w:sz w:val="31"/>
          <w:szCs w:val="31"/>
          <w:lang w:bidi="ar"/>
        </w:rPr>
        <w:t>将疫情防控作为当前最重要的政治任务。</w:t>
      </w:r>
      <w:r>
        <w:rPr>
          <w:rFonts w:ascii="仿宋_GB2312" w:hAnsi="仿宋_GB2312" w:eastAsia="仿宋_GB2312" w:cs="仿宋_GB2312"/>
          <w:color w:val="000000"/>
          <w:kern w:val="0"/>
          <w:sz w:val="31"/>
          <w:szCs w:val="31"/>
          <w:lang w:bidi="ar"/>
        </w:rPr>
        <w:t>各</w:t>
      </w:r>
      <w:r>
        <w:rPr>
          <w:rFonts w:hint="eastAsia" w:ascii="仿宋_GB2312" w:hAnsi="仿宋_GB2312" w:eastAsia="仿宋_GB2312" w:cs="仿宋_GB2312"/>
          <w:color w:val="000000"/>
          <w:kern w:val="0"/>
          <w:sz w:val="31"/>
          <w:szCs w:val="31"/>
          <w:lang w:bidi="ar"/>
        </w:rPr>
        <w:t>相关</w:t>
      </w:r>
      <w:r>
        <w:rPr>
          <w:rFonts w:ascii="仿宋_GB2312" w:hAnsi="仿宋_GB2312" w:eastAsia="仿宋_GB2312" w:cs="仿宋_GB2312"/>
          <w:color w:val="000000"/>
          <w:kern w:val="0"/>
          <w:sz w:val="31"/>
          <w:szCs w:val="31"/>
          <w:lang w:bidi="ar"/>
        </w:rPr>
        <w:t>部门要认真学习贯彻总书记重要指示精神，深刻认识做好疫情防控工作的极端重要性，切实增强政治责任感和紧迫感，作为当前最重要的政治任务抓紧抓实，坚决遏制疫情的蔓延势头。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宋体" w:eastAsia="仿宋_GB2312" w:cs="黑体"/>
          <w:color w:val="000000"/>
          <w:kern w:val="0"/>
          <w:sz w:val="32"/>
          <w:szCs w:val="32"/>
          <w:lang w:bidi="ar"/>
        </w:rPr>
      </w:pPr>
      <w:r>
        <w:rPr>
          <w:rFonts w:hint="eastAsia" w:ascii="楷体" w:hAnsi="楷体" w:eastAsia="楷体" w:cs="黑体"/>
          <w:color w:val="000000"/>
          <w:kern w:val="0"/>
          <w:sz w:val="32"/>
          <w:szCs w:val="32"/>
          <w:lang w:bidi="ar"/>
        </w:rPr>
        <w:t>（二）切实加强协调联动。</w:t>
      </w:r>
      <w:r>
        <w:rPr>
          <w:rFonts w:hint="eastAsia" w:ascii="仿宋_GB2312" w:hAnsi="楷体" w:eastAsia="仿宋_GB2312" w:cs="黑体"/>
          <w:color w:val="000000"/>
          <w:kern w:val="0"/>
          <w:sz w:val="32"/>
          <w:szCs w:val="32"/>
          <w:lang w:bidi="ar"/>
        </w:rPr>
        <w:t>要</w:t>
      </w:r>
      <w:r>
        <w:rPr>
          <w:rFonts w:hint="eastAsia" w:ascii="仿宋_GB2312" w:hAnsi="宋体" w:eastAsia="仿宋_GB2312" w:cs="黑体"/>
          <w:color w:val="000000"/>
          <w:kern w:val="0"/>
          <w:sz w:val="32"/>
          <w:szCs w:val="32"/>
          <w:lang w:bidi="ar"/>
        </w:rPr>
        <w:t>压实属地主体责任，把指挥机构的统一领导与自身职能结合起来，把上级的资源优势同基层贴近群众的优势结合起来，及时将本单位掌握的情况信息向领导小组汇报，做到“事不过夜、每日清零”，形成上下贯通、顺畅高效的疫情防控工作体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宋体" w:eastAsia="仿宋_GB2312" w:cs="黑体"/>
          <w:color w:val="000000"/>
          <w:kern w:val="0"/>
          <w:sz w:val="32"/>
          <w:szCs w:val="32"/>
          <w:lang w:bidi="ar"/>
        </w:rPr>
      </w:pPr>
      <w:r>
        <w:rPr>
          <w:rFonts w:hint="eastAsia" w:ascii="楷体" w:hAnsi="楷体" w:eastAsia="楷体" w:cs="黑体"/>
          <w:color w:val="000000"/>
          <w:kern w:val="0"/>
          <w:sz w:val="32"/>
          <w:szCs w:val="32"/>
          <w:lang w:bidi="ar"/>
        </w:rPr>
        <w:t>（三）加强科学防控。</w:t>
      </w:r>
      <w:r>
        <w:rPr>
          <w:rFonts w:hint="eastAsia" w:ascii="仿宋_GB2312" w:hAnsi="宋体" w:eastAsia="仿宋_GB2312" w:cs="黑体"/>
          <w:color w:val="000000"/>
          <w:kern w:val="0"/>
          <w:sz w:val="32"/>
          <w:szCs w:val="32"/>
          <w:lang w:bidi="ar"/>
        </w:rPr>
        <w:t>提高疫情防控工作的专业水平，做到依法防控、科学防控、精准防控，严防因决策不科学或工作方法不当引发次生风险。要认真评估、科学决策，根据疫情发展的实际需要采取必要、适度的防控措施。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宋体" w:eastAsia="仿宋_GB2312" w:cs="黑体"/>
          <w:color w:val="000000"/>
          <w:kern w:val="0"/>
          <w:sz w:val="32"/>
          <w:szCs w:val="32"/>
          <w:lang w:bidi="ar"/>
        </w:rPr>
      </w:pPr>
      <w:r>
        <w:rPr>
          <w:rFonts w:hint="eastAsia" w:ascii="楷体" w:hAnsi="楷体" w:eastAsia="楷体" w:cs="黑体"/>
          <w:color w:val="000000"/>
          <w:kern w:val="0"/>
          <w:sz w:val="32"/>
          <w:szCs w:val="32"/>
          <w:lang w:bidi="ar"/>
        </w:rPr>
        <w:t>（四）确保安全</w:t>
      </w:r>
      <w:r>
        <w:rPr>
          <w:rFonts w:hint="eastAsia" w:ascii="楷体" w:hAnsi="楷体" w:eastAsia="楷体" w:cs="黑体"/>
          <w:color w:val="000000"/>
          <w:kern w:val="0"/>
          <w:sz w:val="32"/>
          <w:szCs w:val="32"/>
          <w:lang w:bidi="ar"/>
        </w:rPr>
        <w:tab/>
      </w:r>
      <w:r>
        <w:rPr>
          <w:rFonts w:hint="eastAsia" w:ascii="楷体" w:hAnsi="楷体" w:eastAsia="楷体" w:cs="黑体"/>
          <w:color w:val="000000"/>
          <w:kern w:val="0"/>
          <w:sz w:val="32"/>
          <w:szCs w:val="32"/>
          <w:lang w:bidi="ar"/>
        </w:rPr>
        <w:t>稳定。</w:t>
      </w:r>
      <w:r>
        <w:rPr>
          <w:rFonts w:hint="eastAsia" w:ascii="仿宋_GB2312" w:hAnsi="宋体" w:eastAsia="仿宋_GB2312" w:cs="黑体"/>
          <w:color w:val="000000"/>
          <w:kern w:val="0"/>
          <w:sz w:val="32"/>
          <w:szCs w:val="32"/>
          <w:lang w:bidi="ar"/>
        </w:rPr>
        <w:t>不信谣、不传谣，做好自身单位群众工作，坚守党和政府的领导，要教育疑似患者以及密切接触者增强家庭责任感和社会责任感，及时报告病情、主动接受隔离、全力配合治疗。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pPr>
      <w:r>
        <w:rPr>
          <w:rFonts w:hint="eastAsia" w:ascii="楷体" w:hAnsi="楷体" w:eastAsia="楷体" w:cs="黑体"/>
          <w:color w:val="000000"/>
          <w:kern w:val="0"/>
          <w:sz w:val="32"/>
          <w:szCs w:val="32"/>
          <w:lang w:bidi="ar"/>
        </w:rPr>
        <w:t>（五）切实做好值班值守</w:t>
      </w:r>
      <w:r>
        <w:rPr>
          <w:rFonts w:hint="eastAsia" w:ascii="楷体" w:hAnsi="楷体" w:eastAsia="楷体"/>
          <w:sz w:val="32"/>
          <w:szCs w:val="32"/>
        </w:rPr>
        <w:t>。</w:t>
      </w:r>
      <w:r>
        <w:rPr>
          <w:rFonts w:ascii="仿宋_GB2312" w:hAnsi="仿宋_GB2312" w:eastAsia="仿宋_GB2312" w:cs="仿宋_GB2312"/>
          <w:color w:val="000000"/>
          <w:kern w:val="0"/>
          <w:sz w:val="31"/>
          <w:szCs w:val="31"/>
          <w:lang w:bidi="ar"/>
        </w:rPr>
        <w:t>在当前紧要时期，各</w:t>
      </w:r>
      <w:r>
        <w:rPr>
          <w:rFonts w:hint="eastAsia" w:ascii="仿宋_GB2312" w:hAnsi="仿宋_GB2312" w:eastAsia="仿宋_GB2312" w:cs="仿宋_GB2312"/>
          <w:color w:val="000000"/>
          <w:kern w:val="0"/>
          <w:sz w:val="31"/>
          <w:szCs w:val="31"/>
          <w:lang w:bidi="ar"/>
        </w:rPr>
        <w:t>相关</w:t>
      </w:r>
      <w:r>
        <w:rPr>
          <w:rFonts w:ascii="仿宋_GB2312" w:hAnsi="仿宋_GB2312" w:eastAsia="仿宋_GB2312" w:cs="仿宋_GB2312"/>
          <w:color w:val="000000"/>
          <w:kern w:val="0"/>
          <w:sz w:val="31"/>
          <w:szCs w:val="31"/>
          <w:lang w:bidi="ar"/>
        </w:rPr>
        <w:t>部门要切实做好值班工作，除行政值班、防火值班外，要将防疫情值班纳入值班体系，及时收集辖区内疫情防控情况并及时上报。对辖区内的保护区、风景名胜区和森林公园，各地也要纳入监测体系，按属地管理原则进行信息报送。从现在开始，实</w:t>
      </w:r>
      <w:r>
        <w:rPr>
          <w:rFonts w:hint="eastAsia" w:ascii="仿宋_GB2312" w:hAnsi="仿宋_GB2312" w:eastAsia="仿宋_GB2312" w:cs="仿宋_GB2312"/>
          <w:color w:val="000000"/>
          <w:kern w:val="0"/>
          <w:sz w:val="31"/>
          <w:szCs w:val="31"/>
          <w:lang w:bidi="ar"/>
        </w:rPr>
        <w:t>行</w:t>
      </w:r>
      <w:r>
        <w:rPr>
          <w:rFonts w:ascii="仿宋_GB2312" w:hAnsi="仿宋_GB2312" w:eastAsia="仿宋_GB2312" w:cs="仿宋_GB2312"/>
          <w:color w:val="000000"/>
          <w:kern w:val="0"/>
          <w:sz w:val="31"/>
          <w:szCs w:val="31"/>
          <w:lang w:bidi="ar"/>
        </w:rPr>
        <w:t>零报告制度，每天</w:t>
      </w:r>
      <w:r>
        <w:rPr>
          <w:rFonts w:hint="eastAsia" w:ascii="仿宋_GB2312" w:hAnsi="仿宋_GB2312" w:eastAsia="仿宋_GB2312" w:cs="仿宋_GB2312"/>
          <w:color w:val="000000"/>
          <w:kern w:val="0"/>
          <w:sz w:val="31"/>
          <w:szCs w:val="31"/>
          <w:lang w:bidi="ar"/>
        </w:rPr>
        <w:t>下午3</w:t>
      </w:r>
      <w:r>
        <w:rPr>
          <w:rFonts w:ascii="仿宋_GB2312" w:hAnsi="仿宋_GB2312" w:eastAsia="仿宋_GB2312" w:cs="仿宋_GB2312"/>
          <w:color w:val="000000"/>
          <w:kern w:val="0"/>
          <w:sz w:val="31"/>
          <w:szCs w:val="31"/>
          <w:lang w:bidi="ar"/>
        </w:rPr>
        <w:t>时前</w:t>
      </w:r>
      <w:r>
        <w:rPr>
          <w:rFonts w:hint="eastAsia" w:ascii="仿宋_GB2312" w:hAnsi="仿宋_GB2312" w:eastAsia="仿宋_GB2312" w:cs="仿宋_GB2312"/>
          <w:color w:val="000000"/>
          <w:kern w:val="0"/>
          <w:sz w:val="31"/>
          <w:szCs w:val="31"/>
          <w:lang w:bidi="ar"/>
        </w:rPr>
        <w:t>将本辖区情况报疫情防控工作领导小组办公室</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疫情防控工作小组相关人员负责</w:t>
      </w:r>
      <w:r>
        <w:rPr>
          <w:rFonts w:ascii="仿宋_GB2312" w:hAnsi="仿宋_GB2312" w:eastAsia="仿宋_GB2312" w:cs="仿宋_GB2312"/>
          <w:color w:val="000000"/>
          <w:kern w:val="0"/>
          <w:sz w:val="31"/>
          <w:szCs w:val="31"/>
          <w:lang w:bidi="ar"/>
        </w:rPr>
        <w:t>向</w:t>
      </w:r>
      <w:r>
        <w:rPr>
          <w:rFonts w:hint="eastAsia" w:ascii="仿宋_GB2312" w:hAnsi="仿宋_GB2312" w:eastAsia="仿宋_GB2312" w:cs="仿宋_GB2312"/>
          <w:color w:val="000000"/>
          <w:kern w:val="0"/>
          <w:sz w:val="31"/>
          <w:szCs w:val="31"/>
          <w:lang w:bidi="ar"/>
        </w:rPr>
        <w:t>县</w:t>
      </w:r>
      <w:r>
        <w:rPr>
          <w:rFonts w:ascii="仿宋_GB2312" w:hAnsi="仿宋_GB2312" w:eastAsia="仿宋_GB2312" w:cs="仿宋_GB2312"/>
          <w:color w:val="000000"/>
          <w:kern w:val="0"/>
          <w:sz w:val="31"/>
          <w:szCs w:val="31"/>
          <w:lang w:bidi="ar"/>
        </w:rPr>
        <w:t xml:space="preserve">林业局报送当天情况。 </w:t>
      </w:r>
    </w:p>
    <w:p>
      <w:pPr>
        <w:keepNext w:val="0"/>
        <w:keepLines w:val="0"/>
        <w:pageBreakBefore w:val="0"/>
        <w:widowControl/>
        <w:kinsoku/>
        <w:wordWrap/>
        <w:overflowPunct/>
        <w:topLinePunct w:val="0"/>
        <w:autoSpaceDE/>
        <w:autoSpaceDN/>
        <w:bidi w:val="0"/>
        <w:adjustRightInd/>
        <w:snapToGrid/>
        <w:spacing w:line="580" w:lineRule="exact"/>
        <w:ind w:firstLine="5270" w:firstLineChars="1700"/>
        <w:jc w:val="left"/>
        <w:textAlignment w:val="auto"/>
        <w:outlineLvl w:val="9"/>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80" w:lineRule="exact"/>
        <w:ind w:firstLine="5270" w:firstLineChars="1700"/>
        <w:jc w:val="left"/>
        <w:textAlignment w:val="auto"/>
        <w:outlineLvl w:val="9"/>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80" w:lineRule="exact"/>
        <w:ind w:firstLine="5270" w:firstLineChars="1700"/>
        <w:jc w:val="left"/>
        <w:textAlignment w:val="auto"/>
        <w:outlineLvl w:val="9"/>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80" w:lineRule="exact"/>
        <w:ind w:firstLine="4960" w:firstLineChars="1600"/>
        <w:jc w:val="left"/>
        <w:textAlignment w:val="auto"/>
        <w:outlineLvl w:val="9"/>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翁源县</w:t>
      </w:r>
      <w:r>
        <w:rPr>
          <w:rFonts w:ascii="仿宋_GB2312" w:hAnsi="仿宋_GB2312" w:eastAsia="仿宋_GB2312" w:cs="仿宋_GB2312"/>
          <w:color w:val="000000"/>
          <w:kern w:val="0"/>
          <w:sz w:val="31"/>
          <w:szCs w:val="31"/>
          <w:lang w:bidi="ar"/>
        </w:rPr>
        <w:t xml:space="preserve">林业局 </w:t>
      </w:r>
    </w:p>
    <w:p>
      <w:pPr>
        <w:keepNext w:val="0"/>
        <w:keepLines w:val="0"/>
        <w:pageBreakBefore w:val="0"/>
        <w:widowControl/>
        <w:kinsoku/>
        <w:wordWrap/>
        <w:overflowPunct/>
        <w:topLinePunct w:val="0"/>
        <w:autoSpaceDE/>
        <w:autoSpaceDN/>
        <w:bidi w:val="0"/>
        <w:adjustRightInd/>
        <w:snapToGrid/>
        <w:spacing w:line="580" w:lineRule="exact"/>
        <w:ind w:firstLine="4805" w:firstLineChars="1550"/>
        <w:jc w:val="left"/>
        <w:textAlignment w:val="auto"/>
        <w:outlineLvl w:val="9"/>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2020年2月4日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36E6D"/>
    <w:rsid w:val="23236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2020-02-27T02:04:00Z</dcterms:created>
  <dc:creator>郭晓玲</dc:creator>
  <cp:lastModifiedBy>郭晓玲</cp:lastModifiedBy>
  <dcterms:modified xsi:type="dcterms:W3CDTF">2020-02-27T02:05:29Z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