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2020年财政预算（草案）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以习近平新时代中国特色社会主义思想为指导，全面落实习近平总书记对广东重要讲话和重</w:t>
      </w:r>
      <w:r>
        <w:rPr>
          <w:rFonts w:hint="eastAsia" w:ascii="仿宋_GB2312" w:hAnsi="仿宋_GB2312" w:eastAsia="仿宋_GB2312" w:cs="仿宋_GB2312"/>
          <w:sz w:val="32"/>
          <w:szCs w:val="32"/>
        </w:rPr>
        <w:t>要指示批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示精神，紧紧围绕县委、县政府提出争当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北部生态发展区高质量发展示范县目标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牢固树立“四个意识”，坚定“四个自信”，坚决做到“两个维护”，深入推进全面从严治党的目标任务，继续实施积极的财政政策，推进公共财政建设，严格依法理财、民主理财、科学理财，不断增强财政综合实力；着力保障和改善民生，不断提高资金使用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结合我镇财政的实际情况，作2020年的财政预算安排。</w:t>
      </w:r>
    </w:p>
    <w:p>
      <w:pPr>
        <w:spacing w:line="5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根据历年我镇的经济发展情况、财政收支情况以及2020年已全面实行国库集中支付的实际，2020年我镇财政一般公共预算收入安排5743.39万元，具体收入项目是：</w:t>
      </w:r>
    </w:p>
    <w:p>
      <w:pPr>
        <w:spacing w:line="5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地方一般预算收入1936万元；</w:t>
      </w:r>
    </w:p>
    <w:p>
      <w:pPr>
        <w:spacing w:line="5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一般性转移支付收入3807.39万元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2020年财政总支出预算安排5743.39万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具体支出项目是：</w:t>
      </w:r>
    </w:p>
    <w:p>
      <w:pPr>
        <w:spacing w:line="560" w:lineRule="exact"/>
        <w:ind w:left="597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一般公共预算本级支出3807.39万元；</w:t>
      </w:r>
    </w:p>
    <w:p>
      <w:pPr>
        <w:spacing w:line="560" w:lineRule="exact"/>
        <w:ind w:left="630" w:leftChars="3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上解支出1936万元</w:t>
      </w:r>
      <w:r>
        <w:rPr>
          <w:rFonts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上述收支预算安排，收支对比平衡。2020年，面对新冠肺炎疫情和减税降费政策的影响，我镇财政将紧紧围绕“高质量发展”这一主线，坚持稳中求进，统筹做好财政预算工作，在保障财政收支平衡的基础上，努力为全镇经济社会发展提供财力支撑，主要重点做好以下几方面工作：</w:t>
      </w:r>
    </w:p>
    <w:p>
      <w:pPr>
        <w:spacing w:line="560" w:lineRule="exact"/>
        <w:ind w:firstLine="636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一、拓宽财源，确保镇财政收入高质量发展</w:t>
      </w:r>
      <w:r>
        <w:rPr>
          <w:rFonts w:ascii="黑体" w:hAnsi="黑体" w:cs="黑体"/>
          <w:sz w:val="32"/>
          <w:szCs w:val="32"/>
        </w:rPr>
        <w:t>。</w:t>
      </w:r>
    </w:p>
    <w:p>
      <w:pPr>
        <w:spacing w:line="5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们将面临经济增长放缓的压力，更应立足实际，积极整合财政资源，努力培育可持续的优质财源，真正做到把财政增收工作落到实处，取得实效。一是加强沟通与协调，积极争取省市级项目和上级补助资金，在政策和资金上得到更多的支持，拓宽财政增长渠道。二是加快推进各行各业全面复工复产，尽快恢复正常生产生活秩序，促进社会经济平稳健康发展，为今年顺利完成税收任务</w:t>
      </w:r>
      <w:r>
        <w:rPr>
          <w:rFonts w:ascii="仿宋_GB2312" w:hAnsi="仿宋_GB2312" w:eastAsia="仿宋_GB2312" w:cs="仿宋_GB2312"/>
          <w:sz w:val="32"/>
          <w:szCs w:val="32"/>
        </w:rPr>
        <w:t>奠定基础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二、优化支出预算，强化预算执行</w:t>
      </w:r>
      <w:r>
        <w:rPr>
          <w:rFonts w:ascii="黑体" w:hAnsi="黑体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“六稳”工作，全面落实“六保”任务，牢固树立艰苦奋斗､勤俭节约的思想，严控一般性支出，调整优化支出结构，集中财力支持经济社会发展重点领域和关键环节。加强预算执行管理，提升资金使用绩效，确保早投入、早见效。加强监督管理，进一步严肃财经纪律，确保资金安全。严格控制预算支出，严格“三公”经费、会议费、培训费、差旅费支出范围和开支标准，组织调度好财政资金，确保财政支出及时、均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三、突出民生优先，落实乡村振兴政策</w:t>
      </w:r>
      <w:r>
        <w:rPr>
          <w:rFonts w:ascii="黑体" w:hAnsi="黑体" w:cs="黑体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优化财政支出结构，突出重点，合理把握财政支出规模，加大对“三农”、脱贫攻坚、教育、卫生、文化、社会保障等方面的投入，实施好民生工程，办好民生实事，确保全镇民生支出。进一步规范涉农资金管理，全面落实强农惠农补贴政策，确保上级补助资金到户，增加农民收入，拉动农村消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四、强化制度建设，提升财政管理水平</w:t>
      </w:r>
      <w:r>
        <w:rPr>
          <w:rFonts w:ascii="黑体" w:hAnsi="黑体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不断完善管理制度，强化财政监督，着力促进财政财务规范运行。二是严格预决算公开制度，促进预算收支信息的公开透明。三是加强政府债务管控，严控债务规模，努力防范财政风险。努力提高财政资金使用的安全性、规范性和有效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27BBDD-FB81-4CDF-BAD9-74C53C6554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76492C04-5253-4FED-879F-78806199A3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862ADA-1B97-44E9-A2F7-1D81E2543F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74" w:wrap="around" w:vAnchor="text" w:hAnchor="margin" w:xAlign="center" w:y="7"/>
      <w:jc w:val="center"/>
      <w:rPr>
        <w:rStyle w:val="6"/>
        <w:rFonts w:ascii="宋体" w:hAnsi="宋体"/>
        <w:sz w:val="21"/>
      </w:rPr>
    </w:pPr>
    <w:r>
      <w:rPr>
        <w:rFonts w:ascii="宋体" w:hAnsi="宋体"/>
        <w:sz w:val="21"/>
      </w:rPr>
      <w:fldChar w:fldCharType="begin"/>
    </w:r>
    <w:r>
      <w:rPr>
        <w:rStyle w:val="6"/>
        <w:rFonts w:ascii="宋体" w:hAnsi="宋体"/>
        <w:sz w:val="21"/>
      </w:rPr>
      <w:instrText xml:space="preserve">PAGE  </w:instrText>
    </w:r>
    <w:r>
      <w:rPr>
        <w:rFonts w:ascii="宋体" w:hAnsi="宋体"/>
        <w:sz w:val="21"/>
      </w:rPr>
      <w:fldChar w:fldCharType="separate"/>
    </w:r>
    <w:r>
      <w:rPr>
        <w:rStyle w:val="6"/>
        <w:rFonts w:ascii="宋体" w:hAnsi="宋体"/>
        <w:sz w:val="21"/>
      </w:rPr>
      <w:t>3</w:t>
    </w:r>
    <w:r>
      <w:rPr>
        <w:rFonts w:ascii="宋体" w:hAnsi="宋体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6F"/>
    <w:rsid w:val="00806832"/>
    <w:rsid w:val="00B65C6F"/>
    <w:rsid w:val="17696508"/>
    <w:rsid w:val="27191B02"/>
    <w:rsid w:val="30380294"/>
    <w:rsid w:val="317263D8"/>
    <w:rsid w:val="476975AC"/>
    <w:rsid w:val="4EFE130E"/>
    <w:rsid w:val="59E76A7D"/>
    <w:rsid w:val="5AE1074C"/>
    <w:rsid w:val="676A1F1B"/>
    <w:rsid w:val="6E2D53BF"/>
    <w:rsid w:val="70F13B9F"/>
    <w:rsid w:val="798B3553"/>
    <w:rsid w:val="7C8E2D0B"/>
    <w:rsid w:val="7CE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7" w:firstLineChars="199"/>
    </w:pPr>
    <w:rPr>
      <w:rFonts w:ascii="宋体" w:hAns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5</Pages>
  <Words>365</Words>
  <Characters>2086</Characters>
  <Lines>17</Lines>
  <Paragraphs>4</Paragraphs>
  <TotalTime>0</TotalTime>
  <ScaleCrop>false</ScaleCrop>
  <LinksUpToDate>false</LinksUpToDate>
  <CharactersWithSpaces>2447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2020-07-02T01:30:00Z</dcterms:created>
  <dc:creator>02</dc:creator>
  <cp:lastModifiedBy>何婉璐</cp:lastModifiedBy>
  <cp:lastPrinted>2018-03-21T02:36:00Z</cp:lastPrinted>
  <dcterms:modified xsi:type="dcterms:W3CDTF">2020-09-29T08:38:42Z</dcterms:modified>
  <dc:title>新江镇二00四年财政决算和二00五年财政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