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45" w:rsidRDefault="002C6145">
      <w:pPr>
        <w:spacing w:line="360" w:lineRule="auto"/>
        <w:ind w:firstLineChars="200" w:firstLine="640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附件3：</w:t>
      </w:r>
    </w:p>
    <w:p w:rsidR="002C6145" w:rsidRDefault="002C6145">
      <w:pPr>
        <w:jc w:val="left"/>
        <w:rPr>
          <w:rFonts w:ascii="仿宋" w:eastAsia="仿宋" w:hAnsi="仿宋" w:cs="仿宋" w:hint="eastAsia"/>
          <w:sz w:val="32"/>
          <w:szCs w:val="32"/>
        </w:rPr>
      </w:pPr>
    </w:p>
    <w:p w:rsidR="001012C8" w:rsidRDefault="002C6145">
      <w:pPr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t>2018年省级乡村振兴战略专项（构建现代农业体系）</w:t>
      </w:r>
      <w:r w:rsidR="001012C8">
        <w:rPr>
          <w:rFonts w:ascii="方正小标宋简体" w:eastAsia="方正小标宋简体" w:hint="eastAsia"/>
          <w:sz w:val="44"/>
        </w:rPr>
        <w:t>对下转移支付资金（第一批）</w:t>
      </w:r>
    </w:p>
    <w:p w:rsidR="002C6145" w:rsidRDefault="001012C8">
      <w:pPr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t>（</w:t>
      </w:r>
      <w:r w:rsidR="002C6145">
        <w:rPr>
          <w:rFonts w:ascii="方正小标宋简体" w:eastAsia="方正小标宋简体" w:hint="eastAsia"/>
          <w:sz w:val="44"/>
        </w:rPr>
        <w:t>省级</w:t>
      </w:r>
      <w:r>
        <w:rPr>
          <w:rFonts w:ascii="方正小标宋简体" w:eastAsia="方正小标宋简体" w:hint="eastAsia"/>
          <w:sz w:val="44"/>
        </w:rPr>
        <w:t>）</w:t>
      </w:r>
      <w:r w:rsidR="002C6145">
        <w:rPr>
          <w:rFonts w:ascii="方正小标宋简体" w:eastAsia="方正小标宋简体" w:hint="eastAsia"/>
          <w:sz w:val="44"/>
        </w:rPr>
        <w:t>绩效自评报告</w:t>
      </w:r>
    </w:p>
    <w:p w:rsidR="002C6145" w:rsidRDefault="002C6145">
      <w:pPr>
        <w:jc w:val="center"/>
        <w:rPr>
          <w:rFonts w:ascii="仿宋_GB2312" w:eastAsia="仿宋_GB2312" w:hint="eastAsia"/>
          <w:sz w:val="24"/>
        </w:rPr>
      </w:pPr>
      <w:r>
        <w:rPr>
          <w:rFonts w:ascii="方正小标宋简体" w:eastAsia="方正小标宋简体" w:hint="eastAsia"/>
          <w:sz w:val="44"/>
        </w:rPr>
        <w:t>（</w:t>
      </w:r>
      <w:r w:rsidR="001012C8">
        <w:rPr>
          <w:rFonts w:ascii="方正小标宋简体" w:eastAsia="方正小标宋简体" w:hint="eastAsia"/>
          <w:sz w:val="44"/>
        </w:rPr>
        <w:t>翁源县</w:t>
      </w:r>
      <w:r>
        <w:rPr>
          <w:rFonts w:ascii="方正小标宋简体" w:eastAsia="方正小标宋简体" w:hint="eastAsia"/>
          <w:sz w:val="44"/>
        </w:rPr>
        <w:t>）</w:t>
      </w:r>
    </w:p>
    <w:p w:rsidR="002C6145" w:rsidRDefault="002C6145">
      <w:pPr>
        <w:ind w:firstLine="588"/>
        <w:outlineLvl w:val="0"/>
        <w:rPr>
          <w:rFonts w:ascii="黑体" w:eastAsia="黑体" w:hint="eastAsia"/>
          <w:bCs/>
          <w:sz w:val="32"/>
        </w:rPr>
      </w:pPr>
    </w:p>
    <w:p w:rsidR="002C6145" w:rsidRPr="00D509E0" w:rsidRDefault="002C6145" w:rsidP="00D509E0">
      <w:pPr>
        <w:spacing w:line="360" w:lineRule="auto"/>
        <w:ind w:firstLineChars="200" w:firstLine="643"/>
        <w:outlineLvl w:val="0"/>
        <w:rPr>
          <w:rFonts w:ascii="仿宋" w:eastAsia="仿宋" w:hAnsi="仿宋" w:hint="eastAsia"/>
          <w:b/>
          <w:bCs/>
          <w:sz w:val="32"/>
          <w:szCs w:val="32"/>
        </w:rPr>
      </w:pPr>
      <w:r w:rsidRPr="00D509E0">
        <w:rPr>
          <w:rFonts w:ascii="仿宋" w:eastAsia="仿宋" w:hAnsi="仿宋" w:hint="eastAsia"/>
          <w:b/>
          <w:bCs/>
          <w:sz w:val="32"/>
          <w:szCs w:val="32"/>
        </w:rPr>
        <w:t>一、</w:t>
      </w:r>
      <w:r w:rsidRPr="00D509E0">
        <w:rPr>
          <w:rFonts w:ascii="仿宋" w:eastAsia="仿宋" w:hAnsi="仿宋" w:hint="eastAsia"/>
          <w:b/>
          <w:sz w:val="32"/>
          <w:szCs w:val="32"/>
        </w:rPr>
        <w:t>基本情况</w:t>
      </w:r>
    </w:p>
    <w:p w:rsidR="002C6145" w:rsidRPr="00D509E0" w:rsidRDefault="002C6145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509E0">
        <w:rPr>
          <w:rFonts w:ascii="仿宋" w:eastAsia="仿宋" w:hAnsi="仿宋" w:hint="eastAsia"/>
          <w:sz w:val="32"/>
          <w:szCs w:val="32"/>
        </w:rPr>
        <w:t>（一）2018年省财政下达我市“构建现代农业体系”预算指标</w:t>
      </w:r>
      <w:r w:rsidR="001012C8" w:rsidRPr="00D509E0">
        <w:rPr>
          <w:rFonts w:ascii="仿宋" w:eastAsia="仿宋" w:hAnsi="仿宋" w:hint="eastAsia"/>
          <w:sz w:val="32"/>
          <w:szCs w:val="32"/>
          <w:u w:val="single"/>
        </w:rPr>
        <w:t>40</w:t>
      </w:r>
      <w:r w:rsidRPr="00D509E0">
        <w:rPr>
          <w:rFonts w:ascii="仿宋" w:eastAsia="仿宋" w:hAnsi="仿宋" w:hint="eastAsia"/>
          <w:sz w:val="32"/>
          <w:szCs w:val="32"/>
        </w:rPr>
        <w:t>万元，</w:t>
      </w:r>
      <w:r w:rsidR="001012C8" w:rsidRPr="00D509E0">
        <w:rPr>
          <w:rFonts w:ascii="仿宋" w:eastAsia="仿宋" w:hAnsi="仿宋" w:hint="eastAsia"/>
          <w:sz w:val="32"/>
          <w:szCs w:val="32"/>
        </w:rPr>
        <w:t>韶关</w:t>
      </w:r>
      <w:r w:rsidRPr="00D509E0">
        <w:rPr>
          <w:rFonts w:ascii="仿宋" w:eastAsia="仿宋" w:hAnsi="仿宋" w:hint="eastAsia"/>
          <w:sz w:val="32"/>
          <w:szCs w:val="32"/>
        </w:rPr>
        <w:t>市于201</w:t>
      </w:r>
      <w:r w:rsidR="001012C8" w:rsidRPr="00D509E0">
        <w:rPr>
          <w:rFonts w:ascii="仿宋" w:eastAsia="仿宋" w:hAnsi="仿宋" w:hint="eastAsia"/>
          <w:sz w:val="32"/>
          <w:szCs w:val="32"/>
          <w:u w:val="single"/>
        </w:rPr>
        <w:t>8</w:t>
      </w:r>
      <w:r w:rsidRPr="00D509E0">
        <w:rPr>
          <w:rFonts w:ascii="仿宋" w:eastAsia="仿宋" w:hAnsi="仿宋" w:hint="eastAsia"/>
          <w:sz w:val="32"/>
          <w:szCs w:val="32"/>
        </w:rPr>
        <w:t>年</w:t>
      </w:r>
      <w:r w:rsidR="001012C8" w:rsidRPr="00D509E0">
        <w:rPr>
          <w:rFonts w:ascii="仿宋" w:eastAsia="仿宋" w:hAnsi="仿宋" w:hint="eastAsia"/>
          <w:sz w:val="32"/>
          <w:szCs w:val="32"/>
          <w:u w:val="single"/>
        </w:rPr>
        <w:t>9</w:t>
      </w:r>
      <w:r w:rsidRPr="00D509E0">
        <w:rPr>
          <w:rFonts w:ascii="仿宋" w:eastAsia="仿宋" w:hAnsi="仿宋" w:hint="eastAsia"/>
          <w:sz w:val="32"/>
          <w:szCs w:val="32"/>
        </w:rPr>
        <w:t>月</w:t>
      </w:r>
      <w:r w:rsidR="001012C8" w:rsidRPr="00D509E0">
        <w:rPr>
          <w:rFonts w:ascii="仿宋" w:eastAsia="仿宋" w:hAnsi="仿宋" w:hint="eastAsia"/>
          <w:sz w:val="32"/>
          <w:szCs w:val="32"/>
          <w:u w:val="single"/>
        </w:rPr>
        <w:t>7</w:t>
      </w:r>
      <w:r w:rsidRPr="00D509E0">
        <w:rPr>
          <w:rFonts w:ascii="仿宋" w:eastAsia="仿宋" w:hAnsi="仿宋" w:hint="eastAsia"/>
          <w:sz w:val="32"/>
          <w:szCs w:val="32"/>
        </w:rPr>
        <w:t>日制定项目资金分配方案将预算指标和任务清单分解下达到</w:t>
      </w:r>
      <w:r w:rsidR="001012C8" w:rsidRPr="00D509E0">
        <w:rPr>
          <w:rFonts w:ascii="仿宋" w:eastAsia="仿宋" w:hAnsi="仿宋" w:hint="eastAsia"/>
          <w:sz w:val="32"/>
          <w:szCs w:val="32"/>
        </w:rPr>
        <w:t>我</w:t>
      </w:r>
      <w:r w:rsidRPr="00D509E0">
        <w:rPr>
          <w:rFonts w:ascii="仿宋" w:eastAsia="仿宋" w:hAnsi="仿宋" w:hint="eastAsia"/>
          <w:sz w:val="32"/>
          <w:szCs w:val="32"/>
        </w:rPr>
        <w:t>县</w:t>
      </w:r>
      <w:r w:rsidR="001012C8" w:rsidRPr="00D509E0">
        <w:rPr>
          <w:rFonts w:ascii="仿宋" w:eastAsia="仿宋" w:hAnsi="仿宋" w:hint="eastAsia"/>
          <w:sz w:val="32"/>
          <w:szCs w:val="32"/>
        </w:rPr>
        <w:t>，我</w:t>
      </w:r>
      <w:r w:rsidRPr="00D509E0">
        <w:rPr>
          <w:rFonts w:ascii="仿宋" w:eastAsia="仿宋" w:hAnsi="仿宋" w:hint="eastAsia"/>
          <w:sz w:val="32"/>
          <w:szCs w:val="32"/>
        </w:rPr>
        <w:t>县在201</w:t>
      </w:r>
      <w:r w:rsidR="001012C8" w:rsidRPr="00D509E0">
        <w:rPr>
          <w:rFonts w:ascii="仿宋" w:eastAsia="仿宋" w:hAnsi="仿宋" w:hint="eastAsia"/>
          <w:sz w:val="32"/>
          <w:szCs w:val="32"/>
        </w:rPr>
        <w:t>8</w:t>
      </w:r>
      <w:r w:rsidRPr="00D509E0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D509E0">
        <w:rPr>
          <w:rFonts w:ascii="仿宋" w:eastAsia="仿宋" w:hAnsi="仿宋" w:hint="eastAsia"/>
          <w:sz w:val="32"/>
          <w:szCs w:val="32"/>
        </w:rPr>
        <w:t>年</w:t>
      </w:r>
      <w:r w:rsidR="001012C8" w:rsidRPr="00D509E0">
        <w:rPr>
          <w:rFonts w:ascii="仿宋" w:eastAsia="仿宋" w:hAnsi="仿宋" w:hint="eastAsia"/>
          <w:sz w:val="32"/>
          <w:szCs w:val="32"/>
        </w:rPr>
        <w:t>9</w:t>
      </w:r>
      <w:r w:rsidRPr="00D509E0">
        <w:rPr>
          <w:rFonts w:ascii="仿宋" w:eastAsia="仿宋" w:hAnsi="仿宋" w:hint="eastAsia"/>
          <w:sz w:val="32"/>
          <w:szCs w:val="32"/>
        </w:rPr>
        <w:t>月</w:t>
      </w:r>
      <w:r w:rsidR="001012C8" w:rsidRPr="00D509E0">
        <w:rPr>
          <w:rFonts w:ascii="仿宋" w:eastAsia="仿宋" w:hAnsi="仿宋" w:hint="eastAsia"/>
          <w:sz w:val="32"/>
          <w:szCs w:val="32"/>
          <w:u w:val="single"/>
        </w:rPr>
        <w:t>23</w:t>
      </w:r>
      <w:r w:rsidRPr="00D509E0">
        <w:rPr>
          <w:rFonts w:ascii="仿宋" w:eastAsia="仿宋" w:hAnsi="仿宋" w:hint="eastAsia"/>
          <w:sz w:val="32"/>
          <w:szCs w:val="32"/>
        </w:rPr>
        <w:t>日前均已制定实施方案将预算指标和任务清单分解下达到具体项目。</w:t>
      </w:r>
    </w:p>
    <w:p w:rsidR="002C6145" w:rsidRPr="00D509E0" w:rsidRDefault="002C6145" w:rsidP="00D509E0">
      <w:pPr>
        <w:spacing w:line="360" w:lineRule="auto"/>
        <w:ind w:firstLineChars="200" w:firstLine="643"/>
        <w:rPr>
          <w:rFonts w:ascii="仿宋" w:eastAsia="仿宋" w:hAnsi="仿宋" w:hint="eastAsia"/>
          <w:sz w:val="32"/>
          <w:szCs w:val="32"/>
        </w:rPr>
      </w:pPr>
      <w:r w:rsidRPr="00D509E0">
        <w:rPr>
          <w:rFonts w:ascii="仿宋" w:eastAsia="仿宋" w:hAnsi="仿宋" w:hint="eastAsia"/>
          <w:b/>
          <w:sz w:val="32"/>
          <w:szCs w:val="32"/>
        </w:rPr>
        <w:t>（二）省级专项资金到位情况。</w:t>
      </w:r>
      <w:r w:rsidRPr="00D509E0">
        <w:rPr>
          <w:rFonts w:ascii="仿宋" w:eastAsia="仿宋" w:hAnsi="仿宋" w:hint="eastAsia"/>
          <w:sz w:val="32"/>
          <w:szCs w:val="32"/>
        </w:rPr>
        <w:t>截至2019年3月31日，省级资金落实到位</w:t>
      </w:r>
      <w:r w:rsidRPr="00D509E0">
        <w:rPr>
          <w:rFonts w:ascii="仿宋" w:eastAsia="仿宋" w:hAnsi="仿宋" w:hint="eastAsia"/>
          <w:color w:val="0000FF"/>
          <w:sz w:val="32"/>
          <w:szCs w:val="32"/>
          <w:u w:val="single"/>
        </w:rPr>
        <w:t xml:space="preserve"> </w:t>
      </w:r>
      <w:r w:rsidR="00EB7B80" w:rsidRPr="00D509E0">
        <w:rPr>
          <w:rFonts w:ascii="仿宋" w:eastAsia="仿宋" w:hAnsi="仿宋" w:hint="eastAsia"/>
          <w:sz w:val="32"/>
          <w:szCs w:val="32"/>
          <w:u w:val="single"/>
        </w:rPr>
        <w:t>40</w:t>
      </w:r>
      <w:r w:rsidRPr="00D509E0">
        <w:rPr>
          <w:rFonts w:ascii="仿宋" w:eastAsia="仿宋" w:hAnsi="仿宋" w:hint="eastAsia"/>
          <w:sz w:val="32"/>
          <w:szCs w:val="32"/>
        </w:rPr>
        <w:t>万元。</w:t>
      </w:r>
    </w:p>
    <w:p w:rsidR="002C6145" w:rsidRPr="00D509E0" w:rsidRDefault="002C6145" w:rsidP="00D509E0">
      <w:pPr>
        <w:spacing w:line="360" w:lineRule="auto"/>
        <w:ind w:firstLineChars="200" w:firstLine="643"/>
        <w:outlineLvl w:val="0"/>
        <w:rPr>
          <w:rFonts w:ascii="仿宋" w:eastAsia="仿宋" w:hAnsi="仿宋" w:hint="eastAsia"/>
          <w:b/>
          <w:bCs/>
          <w:sz w:val="32"/>
          <w:szCs w:val="32"/>
        </w:rPr>
      </w:pPr>
      <w:r w:rsidRPr="00D509E0">
        <w:rPr>
          <w:rFonts w:ascii="仿宋" w:eastAsia="仿宋" w:hAnsi="仿宋" w:hint="eastAsia"/>
          <w:b/>
          <w:bCs/>
          <w:sz w:val="32"/>
          <w:szCs w:val="32"/>
        </w:rPr>
        <w:t>二、实施情况及结果</w:t>
      </w:r>
    </w:p>
    <w:p w:rsidR="00EB7B80" w:rsidRPr="00D509E0" w:rsidRDefault="002C6145" w:rsidP="00EB7B80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509E0">
        <w:rPr>
          <w:rFonts w:ascii="仿宋" w:eastAsia="仿宋" w:hAnsi="仿宋" w:hint="eastAsia"/>
          <w:sz w:val="32"/>
          <w:szCs w:val="32"/>
        </w:rPr>
        <w:t>按照项目分类，</w:t>
      </w:r>
      <w:r w:rsidR="00EB7B80" w:rsidRPr="00D509E0">
        <w:rPr>
          <w:rFonts w:ascii="仿宋" w:eastAsia="仿宋" w:hAnsi="仿宋" w:hint="eastAsia"/>
          <w:sz w:val="32"/>
          <w:szCs w:val="32"/>
        </w:rPr>
        <w:t>该项目资金属于第（十）“三高”农业和发展粮食生产项目。</w:t>
      </w:r>
    </w:p>
    <w:p w:rsidR="002C6145" w:rsidRPr="00D509E0" w:rsidRDefault="002C6145" w:rsidP="00D509E0">
      <w:pPr>
        <w:spacing w:line="360" w:lineRule="auto"/>
        <w:ind w:firstLineChars="200" w:firstLine="643"/>
        <w:rPr>
          <w:rFonts w:ascii="仿宋" w:eastAsia="仿宋" w:hAnsi="仿宋" w:cs="黑体" w:hint="eastAsia"/>
          <w:b/>
          <w:sz w:val="32"/>
          <w:szCs w:val="32"/>
        </w:rPr>
      </w:pPr>
      <w:r w:rsidRPr="00D509E0">
        <w:rPr>
          <w:rFonts w:ascii="仿宋" w:eastAsia="仿宋" w:hAnsi="仿宋" w:cs="黑体" w:hint="eastAsia"/>
          <w:b/>
          <w:sz w:val="32"/>
          <w:szCs w:val="32"/>
        </w:rPr>
        <w:t>三、项目管理</w:t>
      </w:r>
    </w:p>
    <w:p w:rsidR="00FB7EBD" w:rsidRPr="00D509E0" w:rsidRDefault="00FB7EBD" w:rsidP="00D509E0">
      <w:pPr>
        <w:spacing w:line="360" w:lineRule="auto"/>
        <w:ind w:firstLineChars="150" w:firstLine="482"/>
        <w:outlineLvl w:val="0"/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</w:pPr>
      <w:r w:rsidRPr="00D509E0"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  <w:lastRenderedPageBreak/>
        <w:t>（一）、</w:t>
      </w:r>
      <w:r w:rsidR="00D509E0" w:rsidRPr="00D509E0"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  <w:t>实施</w:t>
      </w:r>
      <w:r w:rsidRPr="00D509E0"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  <w:t>操作流程</w:t>
      </w:r>
    </w:p>
    <w:p w:rsidR="00EB7B80" w:rsidRPr="00D509E0" w:rsidRDefault="00EB7B80">
      <w:pPr>
        <w:spacing w:line="360" w:lineRule="auto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D509E0">
        <w:rPr>
          <w:rFonts w:ascii="仿宋" w:eastAsia="仿宋" w:hAnsi="仿宋" w:hint="eastAsia"/>
          <w:sz w:val="32"/>
          <w:szCs w:val="32"/>
        </w:rPr>
        <w:t>项目资金到位后，翁源县农业局指导实施单位：</w:t>
      </w:r>
      <w:r w:rsidRPr="00D509E0">
        <w:rPr>
          <w:rFonts w:ascii="仿宋" w:eastAsia="仿宋" w:hAnsi="仿宋" w:cs="仿宋" w:hint="eastAsia"/>
          <w:sz w:val="32"/>
          <w:szCs w:val="32"/>
        </w:rPr>
        <w:t>翁源县得宝家庭农场制定了实施方案，并组织了专家进行评审，</w:t>
      </w:r>
      <w:r w:rsidR="00FB7EBD" w:rsidRPr="00D509E0">
        <w:rPr>
          <w:rFonts w:ascii="仿宋" w:eastAsia="仿宋" w:hAnsi="仿宋" w:cs="仿宋" w:hint="eastAsia"/>
          <w:sz w:val="32"/>
          <w:szCs w:val="32"/>
        </w:rPr>
        <w:t>并</w:t>
      </w:r>
      <w:r w:rsidRPr="00D509E0">
        <w:rPr>
          <w:rFonts w:ascii="仿宋" w:eastAsia="仿宋" w:hAnsi="仿宋" w:cs="仿宋" w:hint="eastAsia"/>
          <w:sz w:val="32"/>
          <w:szCs w:val="32"/>
        </w:rPr>
        <w:t>根据</w:t>
      </w:r>
      <w:r w:rsidR="00FB7EBD" w:rsidRPr="00D509E0">
        <w:rPr>
          <w:rFonts w:ascii="仿宋" w:eastAsia="仿宋" w:hAnsi="仿宋" w:cs="仿宋" w:hint="eastAsia"/>
          <w:sz w:val="32"/>
          <w:szCs w:val="32"/>
        </w:rPr>
        <w:t>专家</w:t>
      </w:r>
      <w:r w:rsidRPr="00D509E0">
        <w:rPr>
          <w:rFonts w:ascii="仿宋" w:eastAsia="仿宋" w:hAnsi="仿宋" w:cs="仿宋" w:hint="eastAsia"/>
          <w:sz w:val="32"/>
          <w:szCs w:val="32"/>
        </w:rPr>
        <w:t>评审</w:t>
      </w:r>
      <w:r w:rsidR="00FB7EBD" w:rsidRPr="00D509E0">
        <w:rPr>
          <w:rFonts w:ascii="仿宋" w:eastAsia="仿宋" w:hAnsi="仿宋" w:cs="仿宋" w:hint="eastAsia"/>
          <w:sz w:val="32"/>
          <w:szCs w:val="32"/>
        </w:rPr>
        <w:t>意见进行修改完善后组织实施。</w:t>
      </w:r>
    </w:p>
    <w:p w:rsidR="00FB7EBD" w:rsidRPr="00D509E0" w:rsidRDefault="00FB7EBD" w:rsidP="00D509E0">
      <w:pPr>
        <w:spacing w:line="360" w:lineRule="auto"/>
        <w:ind w:firstLineChars="150" w:firstLine="482"/>
        <w:outlineLvl w:val="0"/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</w:pPr>
      <w:r w:rsidRPr="00D509E0"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  <w:t>（二）、项目建设内容</w:t>
      </w:r>
    </w:p>
    <w:p w:rsidR="00FB7EBD" w:rsidRPr="00D509E0" w:rsidRDefault="00FB7EBD" w:rsidP="00FB7EBD">
      <w:pPr>
        <w:spacing w:line="360" w:lineRule="auto"/>
        <w:ind w:firstLineChars="150" w:firstLine="48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bookmarkStart w:id="0" w:name="_Toc9898"/>
      <w:bookmarkStart w:id="1" w:name="_Toc15345_WPSOffice_Level2"/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2.1 项目建设地点</w:t>
      </w:r>
      <w:bookmarkEnd w:id="0"/>
      <w:bookmarkEnd w:id="1"/>
    </w:p>
    <w:p w:rsidR="00FB7EBD" w:rsidRPr="00D509E0" w:rsidRDefault="00FB7EBD" w:rsidP="00FB7EBD">
      <w:pPr>
        <w:spacing w:line="360" w:lineRule="auto"/>
        <w:ind w:firstLineChars="350" w:firstLine="1120"/>
        <w:outlineLvl w:val="1"/>
        <w:rPr>
          <w:rFonts w:ascii="仿宋" w:eastAsia="仿宋" w:hAnsi="仿宋" w:cs="仿宋" w:hint="eastAsia"/>
          <w:color w:val="000000"/>
          <w:sz w:val="32"/>
          <w:szCs w:val="32"/>
        </w:rPr>
      </w:pPr>
      <w:r w:rsidRPr="00D509E0">
        <w:rPr>
          <w:rFonts w:ascii="仿宋" w:eastAsia="仿宋" w:hAnsi="仿宋" w:cs="仿宋" w:hint="eastAsia"/>
          <w:color w:val="000000"/>
          <w:sz w:val="32"/>
          <w:szCs w:val="32"/>
        </w:rPr>
        <w:t>翁源县江尾镇鹤仔村</w:t>
      </w:r>
    </w:p>
    <w:p w:rsidR="00FB7EBD" w:rsidRPr="00D509E0" w:rsidRDefault="00FB7EBD" w:rsidP="00FB7EBD">
      <w:pPr>
        <w:spacing w:line="360" w:lineRule="auto"/>
        <w:ind w:firstLineChars="150" w:firstLine="48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bookmarkStart w:id="2" w:name="_Toc25052"/>
      <w:bookmarkStart w:id="3" w:name="_Toc1079_WPSOffice_Level2"/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2.2 项目建设内容</w:t>
      </w:r>
      <w:bookmarkEnd w:id="2"/>
      <w:bookmarkEnd w:id="3"/>
    </w:p>
    <w:p w:rsidR="00FB7EBD" w:rsidRPr="00D509E0" w:rsidRDefault="00FB7EBD" w:rsidP="00D509E0">
      <w:pPr>
        <w:spacing w:line="360" w:lineRule="auto"/>
        <w:ind w:leftChars="150" w:left="315" w:firstLineChars="200" w:firstLine="64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/>
          <w:sz w:val="32"/>
          <w:szCs w:val="32"/>
        </w:rPr>
        <w:t>本着突出重点、形成规模、优势配套的原则，</w:t>
      </w:r>
      <w:r w:rsidRPr="00D509E0">
        <w:rPr>
          <w:rFonts w:ascii="仿宋" w:eastAsia="仿宋" w:hAnsi="仿宋" w:hint="eastAsia"/>
          <w:sz w:val="32"/>
          <w:szCs w:val="32"/>
        </w:rPr>
        <w:t>以发展高质、高产、高效的三高农业为目标，发展当地特色种植产业、加强农产品加工能力和流通能力，</w:t>
      </w:r>
      <w:r w:rsidRPr="00D509E0">
        <w:rPr>
          <w:rFonts w:ascii="仿宋" w:eastAsia="仿宋" w:hAnsi="仿宋"/>
          <w:sz w:val="32"/>
          <w:szCs w:val="32"/>
        </w:rPr>
        <w:t>根据</w:t>
      </w:r>
      <w:bookmarkStart w:id="4" w:name="OLE_LINK9"/>
      <w:bookmarkStart w:id="5" w:name="OLE_LINK8"/>
      <w:r w:rsidRPr="00D509E0">
        <w:rPr>
          <w:rFonts w:ascii="仿宋" w:eastAsia="仿宋" w:hAnsi="仿宋"/>
          <w:sz w:val="32"/>
          <w:szCs w:val="32"/>
        </w:rPr>
        <w:t>项目</w:t>
      </w:r>
      <w:bookmarkEnd w:id="4"/>
      <w:bookmarkEnd w:id="5"/>
      <w:r w:rsidRPr="00D509E0">
        <w:rPr>
          <w:rFonts w:ascii="仿宋" w:eastAsia="仿宋" w:hAnsi="仿宋"/>
          <w:sz w:val="32"/>
          <w:szCs w:val="32"/>
        </w:rPr>
        <w:t>要求，本次项目</w:t>
      </w:r>
      <w:r w:rsidRPr="00D509E0">
        <w:rPr>
          <w:rFonts w:ascii="仿宋" w:eastAsia="仿宋" w:hAnsi="仿宋" w:hint="eastAsia"/>
          <w:sz w:val="32"/>
          <w:szCs w:val="32"/>
        </w:rPr>
        <w:t>引进种植特色红薯示范区200亩，配套建设加工生产线，</w:t>
      </w:r>
      <w:r w:rsidRPr="00D509E0">
        <w:rPr>
          <w:rFonts w:ascii="仿宋" w:eastAsia="仿宋" w:hAnsi="仿宋"/>
          <w:sz w:val="32"/>
          <w:szCs w:val="32"/>
        </w:rPr>
        <w:t>内容主要包括以下几个方面。</w:t>
      </w:r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 xml:space="preserve"> </w:t>
      </w:r>
    </w:p>
    <w:p w:rsidR="00FB7EBD" w:rsidRPr="00D509E0" w:rsidRDefault="00FB7EBD" w:rsidP="00FB7EBD">
      <w:pPr>
        <w:spacing w:line="360" w:lineRule="auto"/>
        <w:ind w:firstLineChars="250" w:firstLine="80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2.2.1基础设施建设</w:t>
      </w:r>
    </w:p>
    <w:p w:rsidR="00FB7EBD" w:rsidRPr="00D509E0" w:rsidRDefault="00FB7EBD" w:rsidP="00FB7EBD">
      <w:pPr>
        <w:spacing w:line="360" w:lineRule="auto"/>
        <w:ind w:leftChars="150" w:left="315" w:firstLineChars="200"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（1）建设配套加工厂房2000平方米，砖墙结构，钢架立柱，10cm厚彩钢板屋顶、混凝土硬底化；</w:t>
      </w:r>
    </w:p>
    <w:p w:rsidR="00FB7EBD" w:rsidRPr="00D509E0" w:rsidRDefault="00FB7EBD" w:rsidP="00FB7EBD">
      <w:pPr>
        <w:spacing w:line="360" w:lineRule="auto"/>
        <w:ind w:leftChars="150" w:left="315" w:firstLineChars="150" w:firstLine="48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（2）建设储藏冷库400m³，隔热12cm厚彩钢板结构，高2.5米，隔热地板，20匹压缩风机。</w:t>
      </w:r>
    </w:p>
    <w:p w:rsidR="00FB7EBD" w:rsidRPr="00D509E0" w:rsidRDefault="00FB7EBD" w:rsidP="00FB7EBD">
      <w:pPr>
        <w:spacing w:line="360" w:lineRule="auto"/>
        <w:ind w:firstLineChars="200" w:firstLine="64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2.2.2 新品种引进</w:t>
      </w:r>
    </w:p>
    <w:p w:rsidR="00FB7EBD" w:rsidRPr="00D509E0" w:rsidRDefault="00FB7EBD" w:rsidP="00FB7EBD">
      <w:p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（1）引进特色番薯品种“鹤仔红薯”，种植示范200亩。</w:t>
      </w:r>
    </w:p>
    <w:p w:rsidR="00FB7EBD" w:rsidRPr="00D509E0" w:rsidRDefault="00FB7EBD" w:rsidP="00FB7EBD">
      <w:pPr>
        <w:spacing w:line="360" w:lineRule="auto"/>
        <w:ind w:firstLineChars="200" w:firstLine="64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2.2.3 加工生产线建设</w:t>
      </w:r>
    </w:p>
    <w:p w:rsidR="00FB7EBD" w:rsidRPr="00D509E0" w:rsidRDefault="00FB7EBD" w:rsidP="00FB7EBD">
      <w:pPr>
        <w:spacing w:line="360" w:lineRule="auto"/>
        <w:ind w:firstLine="642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（1）购置LSG0.1-0.04锅炉1台；</w:t>
      </w:r>
    </w:p>
    <w:p w:rsidR="00FB7EBD" w:rsidRPr="00D509E0" w:rsidRDefault="00FB7EBD" w:rsidP="00FB7EBD">
      <w:pPr>
        <w:spacing w:line="360" w:lineRule="auto"/>
        <w:ind w:firstLineChars="250" w:firstLine="80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lastRenderedPageBreak/>
        <w:t>2.2.4 示范推广与培训</w:t>
      </w:r>
    </w:p>
    <w:p w:rsidR="00FB7EBD" w:rsidRPr="00D509E0" w:rsidRDefault="00FB7EBD" w:rsidP="00D509E0">
      <w:pPr>
        <w:spacing w:line="360" w:lineRule="auto"/>
        <w:ind w:firstLineChars="200"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（1）通过现场观摩及专家授课形式举办新品种特色红薯种植培训班、红薯加工培训班2期，培训300人以上/次。</w:t>
      </w:r>
    </w:p>
    <w:p w:rsidR="00FB7EBD" w:rsidRPr="00D509E0" w:rsidRDefault="00FB7EBD" w:rsidP="00FB7EBD">
      <w:pPr>
        <w:spacing w:line="360" w:lineRule="auto"/>
        <w:ind w:firstLineChars="200" w:firstLine="640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bookmarkStart w:id="6" w:name="_Toc27824"/>
      <w:bookmarkStart w:id="7" w:name="_Toc20613_WPSOffice_Level2"/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2.3 技术路线</w:t>
      </w:r>
      <w:bookmarkEnd w:id="6"/>
      <w:bookmarkEnd w:id="7"/>
    </w:p>
    <w:p w:rsidR="00FB7EBD" w:rsidRPr="00D509E0" w:rsidRDefault="00FB7EBD" w:rsidP="00FB7EBD">
      <w:pPr>
        <w:spacing w:line="360" w:lineRule="auto"/>
        <w:ind w:firstLineChars="200"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品种选择：“鹤仔”红薯。</w:t>
      </w:r>
    </w:p>
    <w:p w:rsidR="00FB7EBD" w:rsidRPr="00D509E0" w:rsidRDefault="00FB7EBD" w:rsidP="00FB7EBD">
      <w:pPr>
        <w:spacing w:line="360" w:lineRule="auto"/>
        <w:ind w:firstLineChars="200"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品种特点：红心高糖份；抗病性强、抗逆性好，亩产高，果形稳定。</w:t>
      </w:r>
    </w:p>
    <w:p w:rsidR="00FB7EBD" w:rsidRPr="00D509E0" w:rsidRDefault="00FB7EBD" w:rsidP="00FB7EBD">
      <w:pPr>
        <w:spacing w:line="360" w:lineRule="auto"/>
        <w:ind w:firstLineChars="200" w:firstLine="643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bookmarkStart w:id="8" w:name="_Toc28137"/>
      <w:bookmarkStart w:id="9" w:name="_Toc19812_WPSOffice_Level2"/>
      <w:r w:rsidRPr="00D509E0">
        <w:rPr>
          <w:rFonts w:ascii="仿宋" w:eastAsia="仿宋" w:hAnsi="仿宋" w:cs="仿宋" w:hint="eastAsia"/>
          <w:b/>
          <w:color w:val="0C0C0C"/>
          <w:sz w:val="32"/>
          <w:szCs w:val="32"/>
        </w:rPr>
        <w:t>技术（工艺）流程：</w:t>
      </w:r>
      <w:bookmarkEnd w:id="8"/>
      <w:bookmarkEnd w:id="9"/>
    </w:p>
    <w:p w:rsidR="00FB7EBD" w:rsidRPr="00D509E0" w:rsidRDefault="00FB7EBD" w:rsidP="00FB7EBD">
      <w:pPr>
        <w:spacing w:line="360" w:lineRule="auto"/>
        <w:ind w:firstLineChars="200"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红薯种植基地的选择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2" o:spid="_x0000_s1026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mZuZ0wAAAAEBAAAPAAAA&#10;AAAAAAEAIAAAACIAAABkcnMvZG93bnJldi54bWxQSwECFAAUAAAACACHTuJAsrXh1OEBAAC2AwAA&#10;DgAAAAAAAAABACAAAAAiAQAAZHJzL2Uyb0RvYy54bWxQSwUGAAAAAAYABgBZAQAAdQUAAAAA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优良品种的选择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3" o:spid="_x0000_s1027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WZm5nTAAAAAQEAAA8AAAAA&#10;AAAAAQAgAAAAIgAAAGRycy9kb3ducmV2LnhtbFBLAQIUABQAAAAIAIdO4kDwWwOd4AEAALYDAAAO&#10;AAAAAAAAAAEAIAAAACIBAABkcnMvZTJvRG9jLnhtbFBLBQYAAAAABgAGAFkBAAB0BQAAAAA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基地管理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4" o:spid="_x0000_s1028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mZuZ0wAAAAEBAAAPAAAA&#10;AAAAAAEAIAAAACIAAABkcnMvZG93bnJldi54bWxQSwECFAAUAAAACACHTuJAWHkPXuEBAAC2AwAA&#10;DgAAAAAAAAABACAAAAAiAQAAZHJzL2Uyb0RvYy54bWxQSwUGAAAAAAYABgBZAQAAdQUAAAAA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种苗处理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5" o:spid="_x0000_s1029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JWLVo3iAQAAtw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田间翻耕松土与基肥配制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6" o:spid="_x0000_s1030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mZuZ0wAAAAEBAAAPAAAA&#10;AAAAAAEAIAAAACIAAABkcnMvZG93bnJldi54bWxQSwECFAAUAAAACACHTuJAsXrMeOEBAAC2AwAA&#10;DgAAAAAAAAABACAAAAAiAQAAZHJzL2Uyb0RvYy54bWxQSwUGAAAAAAYABgBZAQAAdQUAAAAA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苗期管理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7" o:spid="_x0000_s1031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K1APkriAQAAtw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土壤改良与处理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8" o:spid="_x0000_s1032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mZuZ0wAAAAEBAAAPAAAA&#10;AAAAAAEAIAAAACIAAABkcnMvZG93bnJldi54bWxQSwECFAAUAAAACACHTuJAVEll7OEBAAC2AwAA&#10;DgAAAAAAAAABACAAAAAiAQAAZHJzL2Uyb0RvYy54bWxQSwUGAAAAAAYABgBZAQAAdQUAAAAA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定植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9" o:spid="_x0000_s1033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OOD3FviAQAAtw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田间管理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0" o:spid="_x0000_s1034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mZuZ0wAAAAEBAAAPAAAA&#10;AAAAAAEAIAAAACIAAABkcnMvZG93bnJldi54bWxQSwECFAAUAAAACACHTuJAucac/eEBAAC3AwAA&#10;DgAAAAAAAAABACAAAAAiAQAAZHJzL2Uyb0RvYy54bWxQSwUGAAAAAAYABgBZAQAAdQUAAAAA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中耕除草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1" o:spid="_x0000_s1035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FmZuZ0wAAAAEBAAAPAAAA&#10;AAAAAAEAIAAAACIAAABkcnMvZG93bnJldi54bWxQSwECFAAUAAAACACHTuJAwM/tpOEBAAC4AwAA&#10;DgAAAAAAAAABACAAAAAiAQAAZHJzL2Uyb0RvYy54bWxQSwUGAAAAAAYABgBZAQAAdQUAAAAA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植株调整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2" o:spid="_x0000_s1036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WZm5nTAAAAAQEAAA8A&#10;AAAAAAAAAQAgAAAAIgAAAGRycy9kb3ducmV2LnhtbFBLAQIUABQAAAAIAIdO4kAl4+es4wEAALgD&#10;AAAOAAAAAAAAAAEAIAAAACIBAABkcnMvZTJvRG9jLnhtbFBLBQYAAAAABgAGAFkBAAB3BQAAAAA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灌溉水源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3" o:spid="_x0000_s1037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Ko9BZriAQAAtw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有害生物综合防治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4" o:spid="_x0000_s1038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WZm5nTAAAAAQEAAA8A&#10;AAAAAAAAAQAgAAAAIgAAAGRycy9kb3ducmV2LnhtbFBLAQIUABQAAAAIAIdO4kDvuvO84wEAALgD&#10;AAAOAAAAAAAAAAEAIAAAACIBAABkcnMvZTJvRG9jLnhtbFBLBQYAAAAABgAGAFkBAAB3BQAAAAA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生长期有害生物综合防治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5" o:spid="_x0000_s1039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KunntniAQAAuA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采挖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6" o:spid="_x0000_s1040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E6LlNHiAQAAuA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清洁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pict>
          <v:line id="直线 17" o:spid="_x0000_s1041" style="mso-position-horizontal-relative:char;mso-position-vertical-relative:line" from="0,0" to="36.75pt,0" o:gfxdata="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mbmdMAAAABAQAADwAA&#10;AAAAAAABACAAAAAiAAAAZHJzL2Rvd25yZXYueG1sUEsBAhQAFAAAAAgAh07iQMFVdufiAQAAtwMA&#10;AA4AAAAAAAAAAQAgAAAAIgEAAGRycy9lMm9Eb2MueG1sUEsFBgAAAAAGAAYAWQEAAHYFAAAAAA==&#10;">
            <v:fill o:detectmouseclick="t"/>
            <v:stroke endarrow="block"/>
            <w10:anchorlock/>
          </v:line>
        </w:pic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加工。</w:t>
      </w:r>
    </w:p>
    <w:p w:rsidR="002C6145" w:rsidRPr="00D509E0" w:rsidRDefault="00A45DFC" w:rsidP="00A45DFC">
      <w:pPr>
        <w:spacing w:line="360" w:lineRule="auto"/>
        <w:ind w:firstLineChars="200" w:firstLine="640"/>
        <w:outlineLvl w:val="1"/>
        <w:rPr>
          <w:rFonts w:ascii="仿宋" w:eastAsia="仿宋" w:hAnsi="仿宋" w:hint="eastAsia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在实施过程中翁源县农业局组织种植业管理股人员</w:t>
      </w:r>
      <w:r w:rsidR="002C6145" w:rsidRPr="00D509E0">
        <w:rPr>
          <w:rFonts w:ascii="仿宋" w:eastAsia="仿宋" w:hAnsi="仿宋" w:hint="eastAsia"/>
          <w:sz w:val="32"/>
          <w:szCs w:val="32"/>
        </w:rPr>
        <w:t>对项目</w:t>
      </w:r>
      <w:r w:rsidRPr="00D509E0">
        <w:rPr>
          <w:rFonts w:ascii="仿宋" w:eastAsia="仿宋" w:hAnsi="仿宋" w:hint="eastAsia"/>
          <w:sz w:val="32"/>
          <w:szCs w:val="32"/>
        </w:rPr>
        <w:t>执行情况进行</w:t>
      </w:r>
      <w:r w:rsidR="002C6145" w:rsidRPr="00D509E0">
        <w:rPr>
          <w:rFonts w:ascii="仿宋" w:eastAsia="仿宋" w:hAnsi="仿宋" w:hint="eastAsia"/>
          <w:sz w:val="32"/>
          <w:szCs w:val="32"/>
        </w:rPr>
        <w:t>专项检查、督查</w:t>
      </w:r>
      <w:r w:rsidRPr="00D509E0">
        <w:rPr>
          <w:rFonts w:ascii="仿宋" w:eastAsia="仿宋" w:hAnsi="仿宋" w:hint="eastAsia"/>
          <w:sz w:val="32"/>
          <w:szCs w:val="32"/>
        </w:rPr>
        <w:t>并进行</w:t>
      </w:r>
      <w:r w:rsidR="002C6145" w:rsidRPr="00D509E0">
        <w:rPr>
          <w:rFonts w:ascii="仿宋" w:eastAsia="仿宋" w:hAnsi="仿宋" w:hint="eastAsia"/>
          <w:sz w:val="32"/>
          <w:szCs w:val="32"/>
        </w:rPr>
        <w:t>验收考核</w:t>
      </w:r>
      <w:r w:rsidRPr="00D509E0">
        <w:rPr>
          <w:rFonts w:ascii="仿宋" w:eastAsia="仿宋" w:hAnsi="仿宋" w:hint="eastAsia"/>
          <w:sz w:val="32"/>
          <w:szCs w:val="32"/>
        </w:rPr>
        <w:t>，圆满完成各项建设任务</w:t>
      </w:r>
      <w:r w:rsidR="002C6145" w:rsidRPr="00D509E0">
        <w:rPr>
          <w:rFonts w:ascii="仿宋" w:eastAsia="仿宋" w:hAnsi="仿宋" w:hint="eastAsia"/>
          <w:sz w:val="32"/>
          <w:szCs w:val="32"/>
        </w:rPr>
        <w:t>。</w:t>
      </w:r>
    </w:p>
    <w:p w:rsidR="00A45DFC" w:rsidRPr="00D509E0" w:rsidRDefault="002C6145" w:rsidP="00A45DFC">
      <w:pPr>
        <w:spacing w:line="360" w:lineRule="auto"/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</w:pPr>
      <w:r w:rsidRPr="00D509E0">
        <w:rPr>
          <w:rFonts w:ascii="仿宋" w:eastAsia="仿宋" w:hAnsi="仿宋" w:hint="eastAsia"/>
          <w:b/>
          <w:bCs/>
          <w:sz w:val="32"/>
          <w:szCs w:val="32"/>
        </w:rPr>
        <w:t>四、</w:t>
      </w:r>
      <w:r w:rsidR="00A45DFC" w:rsidRPr="00D509E0">
        <w:rPr>
          <w:rFonts w:ascii="仿宋" w:eastAsia="仿宋" w:hAnsi="仿宋" w:cs="黑体" w:hint="eastAsia"/>
          <w:b/>
          <w:bCs/>
          <w:color w:val="0C0C0C"/>
          <w:sz w:val="32"/>
          <w:szCs w:val="32"/>
        </w:rPr>
        <w:t>绩效目标</w:t>
      </w:r>
    </w:p>
    <w:p w:rsidR="00A45DFC" w:rsidRPr="00D509E0" w:rsidRDefault="00A45DFC" w:rsidP="00A45DFC">
      <w:pPr>
        <w:spacing w:line="360" w:lineRule="auto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bookmarkStart w:id="10" w:name="_Toc9516"/>
      <w:bookmarkStart w:id="11" w:name="_Toc3192_WPSOffice_Level2"/>
      <w:r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4.1 经济效益</w:t>
      </w:r>
      <w:bookmarkEnd w:id="10"/>
      <w:bookmarkEnd w:id="11"/>
    </w:p>
    <w:p w:rsidR="00A45DFC" w:rsidRPr="00D509E0" w:rsidRDefault="00A45DFC" w:rsidP="00A45DFC">
      <w:p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项目实施完成后，经济效益明显：</w:t>
      </w:r>
    </w:p>
    <w:p w:rsidR="00A45DFC" w:rsidRPr="00D509E0" w:rsidRDefault="00A45DFC" w:rsidP="00A45DFC">
      <w:p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（1）200亩“鹤仔”红薯引进示范种植，亩产达20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10公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斤以上，按销售均价2元/斤计，每亩产值80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2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0元，200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lastRenderedPageBreak/>
        <w:t>亩种植区增加产值160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.4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万元，种植利润77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.4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万元。</w:t>
      </w:r>
    </w:p>
    <w:p w:rsidR="00A45DFC" w:rsidRPr="00D509E0" w:rsidRDefault="00A45DFC" w:rsidP="00A45DFC">
      <w:pPr>
        <w:numPr>
          <w:ilvl w:val="0"/>
          <w:numId w:val="2"/>
        </w:num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加工生产线投入使用后，可实现每日加工红薯干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500公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斤。按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加工后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市场销售价格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40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元/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公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斤计，年可增值加工产值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约1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40万元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左右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，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实现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加工利润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6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8万元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以上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。</w:t>
      </w:r>
    </w:p>
    <w:p w:rsidR="00A45DFC" w:rsidRPr="00D509E0" w:rsidRDefault="00A45DFC" w:rsidP="00A45DFC">
      <w:pPr>
        <w:numPr>
          <w:ilvl w:val="0"/>
          <w:numId w:val="2"/>
        </w:num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加工生产线投入使用后，可实现每日加工红薯粉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150公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斤，年可生产红薯粉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18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000斤，消耗红薯原料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1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2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.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5万</w:t>
      </w:r>
      <w:r w:rsidR="001644C8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公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斤。按目前市场销售价格20元/斤计，年可增加加工产值72万元，加工利润14.4万元。</w:t>
      </w:r>
    </w:p>
    <w:p w:rsidR="00A45DFC" w:rsidRPr="00D509E0" w:rsidRDefault="00A45DFC" w:rsidP="00A45DFC">
      <w:p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综上，发展“三高”农业特色红薯引进和加工线项目建设完成后，</w:t>
      </w:r>
      <w:r w:rsidR="00E055B5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年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可增加</w:t>
      </w:r>
      <w:r w:rsidR="00E055B5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农业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产值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3</w:t>
      </w:r>
      <w:r w:rsidR="00E055B5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70多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万元，实现年利润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159.8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万元。</w:t>
      </w:r>
    </w:p>
    <w:p w:rsidR="00A45DFC" w:rsidRPr="00D509E0" w:rsidRDefault="00D509E0" w:rsidP="00A45DFC">
      <w:pPr>
        <w:spacing w:line="360" w:lineRule="auto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bookmarkStart w:id="12" w:name="_Toc8340"/>
      <w:bookmarkStart w:id="13" w:name="_Toc21459_WPSOffice_Level2"/>
      <w:r>
        <w:rPr>
          <w:rFonts w:ascii="仿宋" w:eastAsia="仿宋" w:hAnsi="仿宋" w:cs="楷体" w:hint="eastAsia"/>
          <w:bCs/>
          <w:color w:val="0C0C0C"/>
          <w:sz w:val="32"/>
          <w:szCs w:val="32"/>
        </w:rPr>
        <w:t>4</w:t>
      </w:r>
      <w:r w:rsidR="00A45DFC"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.2 社会效益</w:t>
      </w:r>
      <w:bookmarkEnd w:id="12"/>
      <w:bookmarkEnd w:id="13"/>
    </w:p>
    <w:p w:rsidR="00A45DFC" w:rsidRPr="00D509E0" w:rsidRDefault="00A45DFC" w:rsidP="00A45DFC">
      <w:pPr>
        <w:spacing w:line="360" w:lineRule="auto"/>
        <w:ind w:firstLine="640"/>
        <w:outlineLvl w:val="1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项目建设200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亩特色红薯种植示范区及加工生产线，通过直接带动和间接辐射作用，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带来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了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显著的社会效益。</w:t>
      </w:r>
    </w:p>
    <w:p w:rsidR="00A45DFC" w:rsidRPr="00D509E0" w:rsidRDefault="00A45DFC" w:rsidP="0060738B">
      <w:pPr>
        <w:ind w:firstLineChars="200" w:firstLine="640"/>
        <w:rPr>
          <w:rFonts w:ascii="仿宋" w:eastAsia="仿宋" w:hAnsi="仿宋" w:cs="仿宋" w:hint="eastAsia"/>
          <w:bCs/>
          <w:color w:val="0C0C0C"/>
          <w:sz w:val="32"/>
          <w:szCs w:val="32"/>
        </w:rPr>
      </w:pP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一是通过200亩种植示范区辐射、举办2期栽培、加工培训班的形式，培训300人次以上，将带动当地农户发展种植低投入、高产出的特色红薯种植200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多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，户均增加种植面积10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多亩</w:t>
      </w:r>
      <w:r w:rsidR="00E055B5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，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带动增加种植面积2000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多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亩，带动每户农户增收5000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多元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。二是通过建设加工生产线和冷库项目，每年可消耗周边农户生产的红薯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40多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万</w:t>
      </w:r>
      <w:r w:rsidR="0060738B"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公</w:t>
      </w:r>
      <w:r w:rsidRPr="00D509E0">
        <w:rPr>
          <w:rFonts w:ascii="仿宋" w:eastAsia="仿宋" w:hAnsi="仿宋" w:cs="仿宋" w:hint="eastAsia"/>
          <w:bCs/>
          <w:color w:val="0C0C0C"/>
          <w:sz w:val="32"/>
          <w:szCs w:val="32"/>
        </w:rPr>
        <w:t>斤。同时通过冷库保鲜，可降低市场价格波动风险，增加种植效益，促进农民收入。三是通过对农产品进行初加工，</w:t>
      </w:r>
      <w:r w:rsidRPr="00D509E0">
        <w:rPr>
          <w:rFonts w:ascii="仿宋" w:eastAsia="仿宋" w:hAnsi="仿宋" w:cs="仿宋" w:hint="eastAsia"/>
          <w:sz w:val="32"/>
          <w:szCs w:val="32"/>
        </w:rPr>
        <w:t>加工产品有“人参红薯</w:t>
      </w:r>
      <w:r w:rsidRPr="00D509E0">
        <w:rPr>
          <w:rFonts w:ascii="仿宋" w:eastAsia="仿宋" w:hAnsi="仿宋" w:cs="仿宋" w:hint="eastAsia"/>
          <w:sz w:val="32"/>
          <w:szCs w:val="32"/>
        </w:rPr>
        <w:lastRenderedPageBreak/>
        <w:t>干、人参红薯粉、冬瓜干、南瓜干、大心菜干、脱水蔬菜”等，不仅能提高产品附加值，增加农民的经济效益和发展产业的积极性，还能解决生鲜产品贮运周期短、销售周期紧的问题，进行产业链升级，能扩大销售范围和销售方式，从而带动整个产业的发展，对打造翁源特色农业品牌也有非常积极的帮助。</w:t>
      </w:r>
    </w:p>
    <w:p w:rsidR="00A45DFC" w:rsidRPr="00D509E0" w:rsidRDefault="00D509E0" w:rsidP="00A45DFC">
      <w:pPr>
        <w:spacing w:line="360" w:lineRule="auto"/>
        <w:outlineLvl w:val="1"/>
        <w:rPr>
          <w:rFonts w:ascii="仿宋" w:eastAsia="仿宋" w:hAnsi="仿宋" w:cs="楷体" w:hint="eastAsia"/>
          <w:bCs/>
          <w:color w:val="0C0C0C"/>
          <w:sz w:val="32"/>
          <w:szCs w:val="32"/>
        </w:rPr>
      </w:pPr>
      <w:bookmarkStart w:id="14" w:name="_Toc15791"/>
      <w:bookmarkStart w:id="15" w:name="_Toc22139_WPSOffice_Level2"/>
      <w:r>
        <w:rPr>
          <w:rFonts w:ascii="仿宋" w:eastAsia="仿宋" w:hAnsi="仿宋" w:cs="楷体" w:hint="eastAsia"/>
          <w:bCs/>
          <w:color w:val="0C0C0C"/>
          <w:sz w:val="32"/>
          <w:szCs w:val="32"/>
        </w:rPr>
        <w:t>4</w:t>
      </w:r>
      <w:r w:rsidR="00A45DFC" w:rsidRPr="00D509E0">
        <w:rPr>
          <w:rFonts w:ascii="仿宋" w:eastAsia="仿宋" w:hAnsi="仿宋" w:cs="楷体" w:hint="eastAsia"/>
          <w:bCs/>
          <w:color w:val="0C0C0C"/>
          <w:sz w:val="32"/>
          <w:szCs w:val="32"/>
        </w:rPr>
        <w:t>.3 生态效益</w:t>
      </w:r>
      <w:bookmarkEnd w:id="14"/>
      <w:bookmarkEnd w:id="15"/>
    </w:p>
    <w:p w:rsidR="00A45DFC" w:rsidRPr="00D509E0" w:rsidRDefault="00A45DFC" w:rsidP="0060738B">
      <w:pPr>
        <w:spacing w:line="360" w:lineRule="auto"/>
        <w:ind w:firstLine="640"/>
        <w:rPr>
          <w:rFonts w:ascii="仿宋" w:eastAsia="仿宋" w:hAnsi="仿宋" w:hint="eastAsia"/>
          <w:color w:val="000000"/>
          <w:sz w:val="32"/>
          <w:szCs w:val="32"/>
        </w:rPr>
      </w:pPr>
      <w:r w:rsidRPr="00D509E0">
        <w:rPr>
          <w:rFonts w:ascii="仿宋" w:eastAsia="仿宋" w:hAnsi="仿宋" w:cs="仿宋" w:hint="eastAsia"/>
          <w:sz w:val="32"/>
          <w:szCs w:val="32"/>
        </w:rPr>
        <w:t>发展特色新品种红薯种植项目，一可以</w:t>
      </w:r>
      <w:r w:rsidRPr="00D509E0">
        <w:rPr>
          <w:rFonts w:ascii="仿宋" w:eastAsia="仿宋" w:hAnsi="仿宋" w:hint="eastAsia"/>
          <w:color w:val="000000"/>
          <w:sz w:val="32"/>
          <w:szCs w:val="32"/>
        </w:rPr>
        <w:t>充分利用了荒地、低值旱地、山坡地的土地资源，翁源县属于山地丘陵地区，10度以上坡地面积有18万亩，特色红薯种植对地形要求低，不仅能充分发挥出了土地的使用价值，还能提升植被覆盖率，保持水土；二是特色新品种红薯抗病性强、抗逆性好，对肥料、农药需求低，对生态环境无破坏，避免因传统模式的种植方式造成对生态环境的破坏，有效提高绿色植被的覆盖率，美化、绿化了生态环境。</w:t>
      </w:r>
    </w:p>
    <w:p w:rsidR="002C6145" w:rsidRPr="00D509E0" w:rsidRDefault="00A45DFC" w:rsidP="00D509E0">
      <w:pPr>
        <w:spacing w:line="360" w:lineRule="auto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 w:rsidRPr="00D509E0">
        <w:rPr>
          <w:rFonts w:ascii="仿宋" w:eastAsia="仿宋" w:hAnsi="仿宋" w:hint="eastAsia"/>
          <w:b/>
          <w:bCs/>
          <w:sz w:val="32"/>
          <w:szCs w:val="32"/>
        </w:rPr>
        <w:t>五、</w:t>
      </w:r>
      <w:r w:rsidR="002C6145" w:rsidRPr="00D509E0">
        <w:rPr>
          <w:rFonts w:ascii="仿宋" w:eastAsia="仿宋" w:hAnsi="仿宋" w:hint="eastAsia"/>
          <w:b/>
          <w:bCs/>
          <w:sz w:val="32"/>
          <w:szCs w:val="32"/>
        </w:rPr>
        <w:t>存在问题</w:t>
      </w:r>
    </w:p>
    <w:p w:rsidR="002C6145" w:rsidRPr="00D509E0" w:rsidRDefault="00D509E0" w:rsidP="00FD41CF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在本项目</w:t>
      </w:r>
      <w:r w:rsidR="002C6145" w:rsidRPr="00D509E0">
        <w:rPr>
          <w:rFonts w:ascii="仿宋" w:eastAsia="仿宋" w:hAnsi="仿宋" w:cs="Arial" w:hint="eastAsia"/>
          <w:sz w:val="32"/>
          <w:szCs w:val="32"/>
        </w:rPr>
        <w:t>实施过程</w:t>
      </w:r>
      <w:r w:rsidR="00FD41CF">
        <w:rPr>
          <w:rFonts w:ascii="仿宋" w:eastAsia="仿宋" w:hAnsi="仿宋" w:cs="Arial" w:hint="eastAsia"/>
          <w:sz w:val="32"/>
          <w:szCs w:val="32"/>
        </w:rPr>
        <w:t>中</w:t>
      </w:r>
      <w:r w:rsidR="002C6145" w:rsidRPr="00D509E0">
        <w:rPr>
          <w:rFonts w:ascii="仿宋" w:eastAsia="仿宋" w:hAnsi="仿宋" w:cs="Arial" w:hint="eastAsia"/>
          <w:sz w:val="32"/>
          <w:szCs w:val="32"/>
        </w:rPr>
        <w:t>遇到</w:t>
      </w:r>
      <w:r>
        <w:rPr>
          <w:rFonts w:ascii="仿宋" w:eastAsia="仿宋" w:hAnsi="仿宋" w:cs="Arial" w:hint="eastAsia"/>
          <w:sz w:val="32"/>
          <w:szCs w:val="32"/>
        </w:rPr>
        <w:t>8—10月干旱天气，</w:t>
      </w:r>
      <w:r w:rsidR="00FD41CF">
        <w:rPr>
          <w:rFonts w:ascii="仿宋" w:eastAsia="仿宋" w:hAnsi="仿宋" w:cs="Arial" w:hint="eastAsia"/>
          <w:sz w:val="32"/>
          <w:szCs w:val="32"/>
        </w:rPr>
        <w:t>生产基地</w:t>
      </w:r>
      <w:r>
        <w:rPr>
          <w:rFonts w:ascii="仿宋" w:eastAsia="仿宋" w:hAnsi="仿宋" w:cs="Arial" w:hint="eastAsia"/>
          <w:sz w:val="32"/>
          <w:szCs w:val="32"/>
        </w:rPr>
        <w:t>喷灌设施安装不够及时，造成</w:t>
      </w:r>
      <w:r w:rsidR="00FD41CF" w:rsidRPr="00D509E0">
        <w:rPr>
          <w:rFonts w:ascii="仿宋" w:eastAsia="仿宋" w:hAnsi="仿宋" w:cs="仿宋" w:hint="eastAsia"/>
          <w:sz w:val="32"/>
          <w:szCs w:val="32"/>
        </w:rPr>
        <w:t>红薯</w:t>
      </w:r>
      <w:r w:rsidR="00FD41CF">
        <w:rPr>
          <w:rFonts w:ascii="仿宋" w:eastAsia="仿宋" w:hAnsi="仿宋" w:cs="仿宋" w:hint="eastAsia"/>
          <w:sz w:val="32"/>
          <w:szCs w:val="32"/>
        </w:rPr>
        <w:t>生长受到影响，产量不够理想，</w:t>
      </w:r>
      <w:r>
        <w:rPr>
          <w:rFonts w:ascii="仿宋" w:eastAsia="仿宋" w:hAnsi="仿宋" w:cs="Arial" w:hint="eastAsia"/>
          <w:sz w:val="32"/>
          <w:szCs w:val="32"/>
        </w:rPr>
        <w:t>直接</w:t>
      </w:r>
      <w:r w:rsidR="00FD41CF">
        <w:rPr>
          <w:rFonts w:ascii="仿宋" w:eastAsia="仿宋" w:hAnsi="仿宋" w:cs="Arial" w:hint="eastAsia"/>
          <w:sz w:val="32"/>
          <w:szCs w:val="32"/>
        </w:rPr>
        <w:t>造成了一定的</w:t>
      </w:r>
      <w:r>
        <w:rPr>
          <w:rFonts w:ascii="仿宋" w:eastAsia="仿宋" w:hAnsi="仿宋" w:cs="Arial" w:hint="eastAsia"/>
          <w:sz w:val="32"/>
          <w:szCs w:val="32"/>
        </w:rPr>
        <w:t>经济损失</w:t>
      </w:r>
      <w:r w:rsidR="002C6145" w:rsidRPr="00D509E0">
        <w:rPr>
          <w:rFonts w:ascii="仿宋" w:eastAsia="仿宋" w:hAnsi="仿宋" w:cs="Arial" w:hint="eastAsia"/>
          <w:sz w:val="32"/>
          <w:szCs w:val="32"/>
        </w:rPr>
        <w:t>。</w:t>
      </w:r>
    </w:p>
    <w:p w:rsidR="002C6145" w:rsidRPr="00D509E0" w:rsidRDefault="002C6145">
      <w:pPr>
        <w:spacing w:line="360" w:lineRule="auto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2C6145" w:rsidRPr="00D509E0" w:rsidRDefault="00E055B5" w:rsidP="00E055B5">
      <w:pPr>
        <w:spacing w:line="360" w:lineRule="auto"/>
        <w:ind w:right="640"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 w:rsidRPr="00D509E0">
        <w:rPr>
          <w:rFonts w:ascii="仿宋" w:eastAsia="仿宋" w:hAnsi="仿宋" w:hint="eastAsia"/>
          <w:sz w:val="32"/>
          <w:szCs w:val="32"/>
        </w:rPr>
        <w:t>翁源县农业农村局</w:t>
      </w:r>
    </w:p>
    <w:p w:rsidR="002C6145" w:rsidRPr="00D509E0" w:rsidRDefault="00E055B5" w:rsidP="00E055B5">
      <w:pPr>
        <w:spacing w:line="360" w:lineRule="auto"/>
        <w:ind w:firstLineChars="1650" w:firstLine="5280"/>
        <w:rPr>
          <w:rFonts w:ascii="仿宋" w:eastAsia="仿宋" w:hAnsi="仿宋" w:cs="Arial" w:hint="eastAsia"/>
          <w:sz w:val="32"/>
          <w:szCs w:val="32"/>
        </w:rPr>
      </w:pPr>
      <w:r w:rsidRPr="00D509E0">
        <w:rPr>
          <w:rFonts w:ascii="仿宋" w:eastAsia="仿宋" w:hAnsi="仿宋" w:cs="Arial" w:hint="eastAsia"/>
          <w:sz w:val="32"/>
          <w:szCs w:val="32"/>
        </w:rPr>
        <w:t>2019年7月9日</w:t>
      </w:r>
    </w:p>
    <w:p w:rsidR="002C6145" w:rsidRPr="00D509E0" w:rsidRDefault="002C6145">
      <w:pPr>
        <w:spacing w:line="360" w:lineRule="auto"/>
        <w:ind w:firstLineChars="200" w:firstLine="640"/>
        <w:rPr>
          <w:rFonts w:ascii="仿宋" w:eastAsia="仿宋" w:hAnsi="仿宋" w:cs="Arial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</w:p>
    <w:p w:rsidR="002C6145" w:rsidRDefault="002C6145">
      <w:pPr>
        <w:adjustRightInd w:val="0"/>
        <w:snapToGrid w:val="0"/>
        <w:spacing w:line="590" w:lineRule="exact"/>
        <w:rPr>
          <w:rFonts w:ascii="黑体" w:eastAsia="黑体" w:hAnsi="黑体" w:cs="黑体" w:hint="eastAsia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附件4：</w:t>
      </w:r>
    </w:p>
    <w:p w:rsidR="002C6145" w:rsidRDefault="002C6145">
      <w:pPr>
        <w:adjustRightInd w:val="0"/>
        <w:snapToGrid w:val="0"/>
        <w:spacing w:line="590" w:lineRule="exact"/>
        <w:rPr>
          <w:rFonts w:ascii="方正小标宋简体" w:eastAsia="方正小标宋简体" w:hint="eastAsia"/>
          <w:snapToGrid w:val="0"/>
          <w:kern w:val="0"/>
          <w:sz w:val="44"/>
        </w:rPr>
      </w:pPr>
    </w:p>
    <w:p w:rsidR="002C6145" w:rsidRDefault="002C6145">
      <w:pPr>
        <w:adjustRightInd w:val="0"/>
        <w:snapToGrid w:val="0"/>
        <w:spacing w:line="590" w:lineRule="exact"/>
        <w:jc w:val="center"/>
        <w:rPr>
          <w:rFonts w:ascii="方正小标宋简体" w:eastAsia="方正小标宋简体" w:hint="eastAsia"/>
          <w:snapToGrid w:val="0"/>
          <w:kern w:val="0"/>
          <w:sz w:val="44"/>
        </w:rPr>
      </w:pPr>
      <w:r>
        <w:rPr>
          <w:rFonts w:ascii="方正小标宋简体" w:eastAsia="方正小标宋简体" w:hint="eastAsia"/>
          <w:snapToGrid w:val="0"/>
          <w:kern w:val="0"/>
          <w:sz w:val="44"/>
        </w:rPr>
        <w:t>2018年乡村振兴战略专项资金（推进美丽宜居乡村建设）绩效自评报告（模板）</w:t>
      </w:r>
    </w:p>
    <w:p w:rsidR="002C6145" w:rsidRDefault="002C6145">
      <w:pPr>
        <w:adjustRightInd w:val="0"/>
        <w:snapToGrid w:val="0"/>
        <w:spacing w:line="590" w:lineRule="exact"/>
        <w:jc w:val="center"/>
        <w:rPr>
          <w:rFonts w:ascii="方正小标宋简体" w:eastAsia="方正小标宋简体" w:hint="eastAsia"/>
          <w:snapToGrid w:val="0"/>
          <w:kern w:val="0"/>
          <w:sz w:val="44"/>
        </w:rPr>
      </w:pPr>
      <w:r>
        <w:rPr>
          <w:rFonts w:ascii="方正小标宋简体" w:eastAsia="方正小标宋简体" w:hint="eastAsia"/>
          <w:snapToGrid w:val="0"/>
          <w:kern w:val="0"/>
          <w:sz w:val="44"/>
        </w:rPr>
        <w:t>（</w:t>
      </w:r>
      <w:r>
        <w:rPr>
          <w:rFonts w:ascii="方正小标宋简体" w:eastAsia="方正小标宋简体" w:hint="eastAsia"/>
          <w:snapToGrid w:val="0"/>
          <w:kern w:val="0"/>
          <w:sz w:val="44"/>
          <w:u w:val="single"/>
        </w:rPr>
        <w:t xml:space="preserve">     </w:t>
      </w:r>
      <w:r>
        <w:rPr>
          <w:rFonts w:ascii="方正小标宋简体" w:eastAsia="方正小标宋简体" w:hint="eastAsia"/>
          <w:snapToGrid w:val="0"/>
          <w:kern w:val="0"/>
          <w:sz w:val="44"/>
        </w:rPr>
        <w:t>县）</w:t>
      </w:r>
    </w:p>
    <w:p w:rsidR="002C6145" w:rsidRDefault="002C6145">
      <w:pPr>
        <w:adjustRightInd w:val="0"/>
        <w:snapToGrid w:val="0"/>
        <w:spacing w:line="590" w:lineRule="exact"/>
        <w:outlineLvl w:val="0"/>
        <w:rPr>
          <w:rFonts w:ascii="黑体" w:eastAsia="黑体" w:hint="eastAsia"/>
          <w:bCs/>
          <w:snapToGrid w:val="0"/>
          <w:kern w:val="0"/>
          <w:sz w:val="32"/>
        </w:rPr>
      </w:pPr>
    </w:p>
    <w:p w:rsidR="002C6145" w:rsidRDefault="002C6145">
      <w:pPr>
        <w:adjustRightInd w:val="0"/>
        <w:snapToGrid w:val="0"/>
        <w:spacing w:line="590" w:lineRule="exact"/>
        <w:ind w:firstLineChars="200" w:firstLine="640"/>
        <w:outlineLvl w:val="0"/>
        <w:rPr>
          <w:rFonts w:ascii="黑体" w:eastAsia="黑体" w:hint="eastAsia"/>
          <w:bCs/>
          <w:snapToGrid w:val="0"/>
          <w:kern w:val="0"/>
          <w:sz w:val="32"/>
        </w:rPr>
      </w:pPr>
      <w:r>
        <w:rPr>
          <w:rFonts w:ascii="黑体" w:eastAsia="黑体" w:hint="eastAsia"/>
          <w:bCs/>
          <w:snapToGrid w:val="0"/>
          <w:kern w:val="0"/>
          <w:sz w:val="32"/>
        </w:rPr>
        <w:t>一、基本情况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（一）我县于201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年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月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日收到省财政下达的“推进美丽宜居乡村建设”预算指标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>10000</w:t>
      </w:r>
      <w:r>
        <w:rPr>
          <w:rFonts w:ascii="仿宋_GB2312" w:eastAsia="仿宋_GB2312" w:hint="eastAsia"/>
          <w:snapToGrid w:val="0"/>
          <w:kern w:val="0"/>
          <w:sz w:val="32"/>
        </w:rPr>
        <w:t>万元，按规定程序，</w:t>
      </w:r>
      <w:r>
        <w:rPr>
          <w:rFonts w:ascii="仿宋_GB2312" w:eastAsia="仿宋_GB2312" w:hint="eastAsia"/>
          <w:snapToGrid w:val="0"/>
          <w:kern w:val="0"/>
          <w:sz w:val="32"/>
        </w:rPr>
        <w:lastRenderedPageBreak/>
        <w:t>201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年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月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日拟定了项目实施方案并向社会公示，201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年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月</w:t>
      </w:r>
      <w:r>
        <w:rPr>
          <w:rFonts w:ascii="仿宋_GB2312" w:eastAsia="仿宋_GB2312" w:hint="eastAsia"/>
          <w:snapToGrid w:val="0"/>
          <w:kern w:val="0"/>
          <w:sz w:val="32"/>
          <w:u w:val="single"/>
        </w:rPr>
        <w:t xml:space="preserve">  </w:t>
      </w:r>
      <w:r>
        <w:rPr>
          <w:rFonts w:ascii="仿宋_GB2312" w:eastAsia="仿宋_GB2312" w:hint="eastAsia"/>
          <w:snapToGrid w:val="0"/>
          <w:kern w:val="0"/>
          <w:sz w:val="32"/>
        </w:rPr>
        <w:t>日完成备案。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（二）项目主要内容及实施程序。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1.简介项目的主要内容（包括示范片区域范围、子项目、目标任务、完成时间规划等）。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2.实施程序。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outlineLvl w:val="0"/>
        <w:rPr>
          <w:rFonts w:ascii="黑体" w:eastAsia="黑体" w:hint="eastAsia"/>
          <w:bCs/>
          <w:snapToGrid w:val="0"/>
          <w:kern w:val="0"/>
          <w:sz w:val="32"/>
        </w:rPr>
      </w:pPr>
      <w:r>
        <w:rPr>
          <w:rFonts w:ascii="黑体" w:eastAsia="黑体" w:hint="eastAsia"/>
          <w:bCs/>
          <w:snapToGrid w:val="0"/>
          <w:kern w:val="0"/>
          <w:sz w:val="32"/>
        </w:rPr>
        <w:t>二、实施情况及结果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1.项目实施进展情况。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2.资金使用进度。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>3.目前项目已取得的效果。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ascii="黑体" w:eastAsia="黑体" w:hint="eastAsia"/>
          <w:bCs/>
          <w:snapToGrid w:val="0"/>
          <w:kern w:val="0"/>
          <w:sz w:val="32"/>
        </w:rPr>
      </w:pPr>
      <w:r>
        <w:rPr>
          <w:rFonts w:ascii="黑体" w:eastAsia="黑体" w:hint="eastAsia"/>
          <w:bCs/>
          <w:snapToGrid w:val="0"/>
          <w:kern w:val="0"/>
          <w:sz w:val="32"/>
        </w:rPr>
        <w:t>四、存在问题和改进建议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eastAsia="仿宋_GB2312" w:hAnsi="仿宋" w:cs="Arial" w:hint="eastAsia"/>
          <w:snapToGrid w:val="0"/>
          <w:kern w:val="0"/>
          <w:sz w:val="32"/>
          <w:szCs w:val="32"/>
        </w:rPr>
      </w:pPr>
      <w:r>
        <w:rPr>
          <w:rFonts w:eastAsia="仿宋_GB2312" w:hAnsi="仿宋" w:cs="Arial" w:hint="eastAsia"/>
          <w:snapToGrid w:val="0"/>
          <w:kern w:val="0"/>
          <w:sz w:val="32"/>
          <w:szCs w:val="32"/>
        </w:rPr>
        <w:t>（一）存在问题。按项目实施过程中遇到的问题反映。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eastAsia="仿宋_GB2312" w:hAnsi="仿宋" w:cs="Arial" w:hint="eastAsia"/>
          <w:snapToGrid w:val="0"/>
          <w:kern w:val="0"/>
          <w:sz w:val="32"/>
          <w:szCs w:val="32"/>
        </w:rPr>
      </w:pPr>
      <w:r>
        <w:rPr>
          <w:rFonts w:eastAsia="仿宋_GB2312" w:hAnsi="仿宋" w:cs="Arial" w:hint="eastAsia"/>
          <w:snapToGrid w:val="0"/>
          <w:kern w:val="0"/>
          <w:sz w:val="32"/>
          <w:szCs w:val="32"/>
        </w:rPr>
        <w:t>（二）改进建议。针对专项资金分配、使用、监管、考核等和实施过程遇到的问题，特别是拟在下一步工作中调整完善有关工作的计划。</w:t>
      </w:r>
    </w:p>
    <w:p w:rsidR="002C6145" w:rsidRDefault="002C6145">
      <w:pPr>
        <w:adjustRightInd w:val="0"/>
        <w:snapToGrid w:val="0"/>
        <w:spacing w:line="590" w:lineRule="exact"/>
        <w:rPr>
          <w:rFonts w:ascii="仿宋_GB2312" w:eastAsia="仿宋_GB2312" w:hint="eastAsia"/>
          <w:snapToGrid w:val="0"/>
          <w:kern w:val="0"/>
          <w:sz w:val="32"/>
        </w:rPr>
      </w:pPr>
    </w:p>
    <w:p w:rsidR="002C6145" w:rsidRDefault="002C6145">
      <w:pPr>
        <w:adjustRightInd w:val="0"/>
        <w:snapToGrid w:val="0"/>
        <w:spacing w:line="590" w:lineRule="exact"/>
        <w:rPr>
          <w:rFonts w:ascii="仿宋_GB2312" w:eastAsia="仿宋_GB2312" w:hint="eastAsia"/>
          <w:snapToGrid w:val="0"/>
          <w:kern w:val="0"/>
          <w:sz w:val="32"/>
        </w:rPr>
      </w:pPr>
    </w:p>
    <w:p w:rsidR="002C6145" w:rsidRDefault="002C6145">
      <w:pPr>
        <w:adjustRightInd w:val="0"/>
        <w:snapToGrid w:val="0"/>
        <w:spacing w:line="590" w:lineRule="exact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 xml:space="preserve">                             自评单位名称:</w:t>
      </w:r>
    </w:p>
    <w:p w:rsidR="002C6145" w:rsidRDefault="002C6145">
      <w:pPr>
        <w:adjustRightInd w:val="0"/>
        <w:snapToGrid w:val="0"/>
        <w:spacing w:line="590" w:lineRule="exact"/>
        <w:rPr>
          <w:rFonts w:ascii="仿宋_GB2312" w:eastAsia="仿宋_GB2312" w:hint="eastAsia"/>
          <w:snapToGrid w:val="0"/>
          <w:kern w:val="0"/>
          <w:sz w:val="32"/>
        </w:rPr>
      </w:pPr>
      <w:r>
        <w:rPr>
          <w:rFonts w:ascii="仿宋_GB2312" w:eastAsia="仿宋_GB2312" w:hint="eastAsia"/>
          <w:snapToGrid w:val="0"/>
          <w:kern w:val="0"/>
          <w:sz w:val="32"/>
        </w:rPr>
        <w:t xml:space="preserve">                                     日期:</w:t>
      </w: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eastAsia="仿宋_GB2312" w:hAnsi="仿宋" w:cs="Arial" w:hint="eastAsia"/>
          <w:snapToGrid w:val="0"/>
          <w:kern w:val="0"/>
          <w:sz w:val="32"/>
          <w:szCs w:val="32"/>
        </w:rPr>
      </w:pPr>
    </w:p>
    <w:p w:rsidR="002C6145" w:rsidRDefault="002C6145">
      <w:pPr>
        <w:adjustRightInd w:val="0"/>
        <w:snapToGrid w:val="0"/>
        <w:spacing w:line="590" w:lineRule="exact"/>
        <w:ind w:firstLineChars="200" w:firstLine="640"/>
        <w:rPr>
          <w:rFonts w:eastAsia="仿宋_GB2312" w:hAnsi="仿宋" w:cs="Arial" w:hint="eastAsia"/>
          <w:snapToGrid w:val="0"/>
          <w:kern w:val="0"/>
          <w:sz w:val="32"/>
          <w:szCs w:val="32"/>
        </w:rPr>
      </w:pPr>
    </w:p>
    <w:p w:rsidR="002C6145" w:rsidRDefault="002C6145">
      <w:pPr>
        <w:spacing w:line="360" w:lineRule="auto"/>
        <w:rPr>
          <w:rFonts w:eastAsia="仿宋_GB2312" w:hAnsi="仿宋" w:cs="Arial" w:hint="eastAsia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说明：</w:t>
      </w:r>
      <w:r>
        <w:rPr>
          <w:rFonts w:eastAsia="仿宋_GB2312" w:hAnsi="仿宋" w:cs="Arial" w:hint="eastAsia"/>
          <w:snapToGrid w:val="0"/>
          <w:kern w:val="0"/>
          <w:sz w:val="32"/>
          <w:szCs w:val="32"/>
        </w:rPr>
        <w:t>自评报告由承担项目的县撰写，地市收集后直接提交省农业农村厅。</w:t>
      </w:r>
    </w:p>
    <w:p w:rsidR="002C6145" w:rsidRDefault="002C6145">
      <w:pPr>
        <w:spacing w:line="360" w:lineRule="auto"/>
        <w:ind w:firstLineChars="200" w:firstLine="640"/>
        <w:rPr>
          <w:rFonts w:eastAsia="仿宋_GB2312" w:hAnsi="仿宋" w:cs="Arial"/>
          <w:sz w:val="32"/>
          <w:szCs w:val="32"/>
        </w:rPr>
      </w:pPr>
    </w:p>
    <w:sectPr w:rsidR="002C6145">
      <w:pgSz w:w="11906" w:h="16838"/>
      <w:pgMar w:top="1440" w:right="1800" w:bottom="1440" w:left="180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CEE" w:rsidRDefault="006F0CEE">
      <w:r>
        <w:separator/>
      </w:r>
    </w:p>
  </w:endnote>
  <w:endnote w:type="continuationSeparator" w:id="0">
    <w:p w:rsidR="006F0CEE" w:rsidRDefault="006F0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CEE" w:rsidRDefault="006F0CEE">
      <w:r>
        <w:separator/>
      </w:r>
    </w:p>
  </w:footnote>
  <w:footnote w:type="continuationSeparator" w:id="0">
    <w:p w:rsidR="006F0CEE" w:rsidRDefault="006F0C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00F74C7"/>
    <w:multiLevelType w:val="singleLevel"/>
    <w:tmpl w:val="C00F74C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4F30D7"/>
    <w:multiLevelType w:val="singleLevel"/>
    <w:tmpl w:val="5A4F30D7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4BE5"/>
    <w:rsid w:val="000F4BE5"/>
    <w:rsid w:val="001012C8"/>
    <w:rsid w:val="001644C8"/>
    <w:rsid w:val="002C6145"/>
    <w:rsid w:val="00330146"/>
    <w:rsid w:val="004058D8"/>
    <w:rsid w:val="00432FD1"/>
    <w:rsid w:val="00444452"/>
    <w:rsid w:val="004C15B1"/>
    <w:rsid w:val="005D2A76"/>
    <w:rsid w:val="005D339A"/>
    <w:rsid w:val="0060738B"/>
    <w:rsid w:val="006F0CEE"/>
    <w:rsid w:val="007A4DE9"/>
    <w:rsid w:val="00831271"/>
    <w:rsid w:val="008717C4"/>
    <w:rsid w:val="00A45DFC"/>
    <w:rsid w:val="00AA4343"/>
    <w:rsid w:val="00C811D1"/>
    <w:rsid w:val="00CB039B"/>
    <w:rsid w:val="00D509E0"/>
    <w:rsid w:val="00E055B5"/>
    <w:rsid w:val="00EB7B80"/>
    <w:rsid w:val="00FB7EBD"/>
    <w:rsid w:val="00FD41CF"/>
    <w:rsid w:val="00FF3D68"/>
    <w:rsid w:val="01202EF5"/>
    <w:rsid w:val="02191B8B"/>
    <w:rsid w:val="0246068B"/>
    <w:rsid w:val="02FF03EC"/>
    <w:rsid w:val="03F02EE3"/>
    <w:rsid w:val="041B01C3"/>
    <w:rsid w:val="0499675D"/>
    <w:rsid w:val="053B1396"/>
    <w:rsid w:val="05B93774"/>
    <w:rsid w:val="0624202C"/>
    <w:rsid w:val="0644141C"/>
    <w:rsid w:val="07D976D1"/>
    <w:rsid w:val="083B4F58"/>
    <w:rsid w:val="08B652BB"/>
    <w:rsid w:val="08F66937"/>
    <w:rsid w:val="09272550"/>
    <w:rsid w:val="098856EB"/>
    <w:rsid w:val="098F76FC"/>
    <w:rsid w:val="0A0E288C"/>
    <w:rsid w:val="0A211CED"/>
    <w:rsid w:val="0B3D402F"/>
    <w:rsid w:val="0BB7790C"/>
    <w:rsid w:val="0BD26442"/>
    <w:rsid w:val="0BFF7511"/>
    <w:rsid w:val="0C511526"/>
    <w:rsid w:val="0C9A2765"/>
    <w:rsid w:val="0CEF19BB"/>
    <w:rsid w:val="0D042D82"/>
    <w:rsid w:val="0D6230F2"/>
    <w:rsid w:val="0E1B0B8A"/>
    <w:rsid w:val="0E675588"/>
    <w:rsid w:val="0E9B7688"/>
    <w:rsid w:val="0ED2479B"/>
    <w:rsid w:val="0F222DBE"/>
    <w:rsid w:val="0F610EBE"/>
    <w:rsid w:val="0FB4019B"/>
    <w:rsid w:val="101A2010"/>
    <w:rsid w:val="108E19A2"/>
    <w:rsid w:val="116C30A1"/>
    <w:rsid w:val="119763DD"/>
    <w:rsid w:val="12227C00"/>
    <w:rsid w:val="12472267"/>
    <w:rsid w:val="12C963F9"/>
    <w:rsid w:val="1383378C"/>
    <w:rsid w:val="138B030B"/>
    <w:rsid w:val="138D04DA"/>
    <w:rsid w:val="15126DCB"/>
    <w:rsid w:val="151C1C8E"/>
    <w:rsid w:val="15216C51"/>
    <w:rsid w:val="15F33305"/>
    <w:rsid w:val="172503F4"/>
    <w:rsid w:val="17A263AA"/>
    <w:rsid w:val="182F7C3D"/>
    <w:rsid w:val="18B47176"/>
    <w:rsid w:val="19514A03"/>
    <w:rsid w:val="1958077B"/>
    <w:rsid w:val="19946773"/>
    <w:rsid w:val="19B94B3C"/>
    <w:rsid w:val="1A7F45B6"/>
    <w:rsid w:val="1ADE1017"/>
    <w:rsid w:val="1AF37DAD"/>
    <w:rsid w:val="1B9056B8"/>
    <w:rsid w:val="1BE9137E"/>
    <w:rsid w:val="1C511353"/>
    <w:rsid w:val="1C8D2449"/>
    <w:rsid w:val="1D5B5608"/>
    <w:rsid w:val="1E431A57"/>
    <w:rsid w:val="1E526A5E"/>
    <w:rsid w:val="1EB93271"/>
    <w:rsid w:val="1FB14145"/>
    <w:rsid w:val="20757E89"/>
    <w:rsid w:val="20902B6F"/>
    <w:rsid w:val="20A75EC6"/>
    <w:rsid w:val="20C368D6"/>
    <w:rsid w:val="211D0D6A"/>
    <w:rsid w:val="213050F8"/>
    <w:rsid w:val="21480871"/>
    <w:rsid w:val="21755846"/>
    <w:rsid w:val="21C97570"/>
    <w:rsid w:val="22C50DE3"/>
    <w:rsid w:val="232B1E76"/>
    <w:rsid w:val="238869FA"/>
    <w:rsid w:val="23A84121"/>
    <w:rsid w:val="2458117A"/>
    <w:rsid w:val="2460436E"/>
    <w:rsid w:val="24EB293D"/>
    <w:rsid w:val="24EE0427"/>
    <w:rsid w:val="251E4656"/>
    <w:rsid w:val="254C0AE7"/>
    <w:rsid w:val="25FF68AB"/>
    <w:rsid w:val="263222D7"/>
    <w:rsid w:val="266012D9"/>
    <w:rsid w:val="26665A9C"/>
    <w:rsid w:val="26843A1A"/>
    <w:rsid w:val="268A1778"/>
    <w:rsid w:val="270F4C84"/>
    <w:rsid w:val="27A51E28"/>
    <w:rsid w:val="27DC715F"/>
    <w:rsid w:val="281C0829"/>
    <w:rsid w:val="28B461F0"/>
    <w:rsid w:val="28F52082"/>
    <w:rsid w:val="292C1563"/>
    <w:rsid w:val="29A30D62"/>
    <w:rsid w:val="29A6554A"/>
    <w:rsid w:val="2A2F074D"/>
    <w:rsid w:val="2B0753D4"/>
    <w:rsid w:val="2C956549"/>
    <w:rsid w:val="2CB85ABE"/>
    <w:rsid w:val="2D0441C8"/>
    <w:rsid w:val="2D456313"/>
    <w:rsid w:val="2E9C39EF"/>
    <w:rsid w:val="2E9D1CD6"/>
    <w:rsid w:val="2EAE5EAC"/>
    <w:rsid w:val="2F2868C6"/>
    <w:rsid w:val="2F617C2A"/>
    <w:rsid w:val="2FB36D97"/>
    <w:rsid w:val="301C4BC8"/>
    <w:rsid w:val="30CB5033"/>
    <w:rsid w:val="32452321"/>
    <w:rsid w:val="33147E08"/>
    <w:rsid w:val="333C32AD"/>
    <w:rsid w:val="334506DA"/>
    <w:rsid w:val="33746D70"/>
    <w:rsid w:val="33F042D5"/>
    <w:rsid w:val="34FD5E50"/>
    <w:rsid w:val="35001108"/>
    <w:rsid w:val="350C2EBE"/>
    <w:rsid w:val="351D5A07"/>
    <w:rsid w:val="3535672A"/>
    <w:rsid w:val="35F0229C"/>
    <w:rsid w:val="360A75B5"/>
    <w:rsid w:val="36AB0920"/>
    <w:rsid w:val="37367B82"/>
    <w:rsid w:val="37C5720D"/>
    <w:rsid w:val="38572552"/>
    <w:rsid w:val="386F5BE7"/>
    <w:rsid w:val="3A7C48E0"/>
    <w:rsid w:val="3AC81E5B"/>
    <w:rsid w:val="3B5F01CF"/>
    <w:rsid w:val="3B6D4F4A"/>
    <w:rsid w:val="3B6E4B5B"/>
    <w:rsid w:val="3C1850E4"/>
    <w:rsid w:val="3CE9025D"/>
    <w:rsid w:val="3D143F63"/>
    <w:rsid w:val="3DC06128"/>
    <w:rsid w:val="3DCE30B1"/>
    <w:rsid w:val="3E7B71CE"/>
    <w:rsid w:val="3E8244F1"/>
    <w:rsid w:val="3F0B1D26"/>
    <w:rsid w:val="3F5C6EEE"/>
    <w:rsid w:val="3F7E7801"/>
    <w:rsid w:val="40230860"/>
    <w:rsid w:val="406F1ECB"/>
    <w:rsid w:val="408374E1"/>
    <w:rsid w:val="40EE5039"/>
    <w:rsid w:val="41C66383"/>
    <w:rsid w:val="41C83C96"/>
    <w:rsid w:val="420457A3"/>
    <w:rsid w:val="421804B2"/>
    <w:rsid w:val="42746FD9"/>
    <w:rsid w:val="43F17695"/>
    <w:rsid w:val="4452755F"/>
    <w:rsid w:val="4567265F"/>
    <w:rsid w:val="45830B3E"/>
    <w:rsid w:val="45883D67"/>
    <w:rsid w:val="46D44A42"/>
    <w:rsid w:val="474C45EC"/>
    <w:rsid w:val="47685CB6"/>
    <w:rsid w:val="48497542"/>
    <w:rsid w:val="48756076"/>
    <w:rsid w:val="48B64CAC"/>
    <w:rsid w:val="49E17960"/>
    <w:rsid w:val="4BAD74BE"/>
    <w:rsid w:val="4CBE26D3"/>
    <w:rsid w:val="4D1E1151"/>
    <w:rsid w:val="4D575D75"/>
    <w:rsid w:val="4D916B0E"/>
    <w:rsid w:val="4E064590"/>
    <w:rsid w:val="4F110379"/>
    <w:rsid w:val="4F2D0A8A"/>
    <w:rsid w:val="50C24C16"/>
    <w:rsid w:val="5112414D"/>
    <w:rsid w:val="518A7C7D"/>
    <w:rsid w:val="52090324"/>
    <w:rsid w:val="52BD5002"/>
    <w:rsid w:val="52EC67D4"/>
    <w:rsid w:val="53136376"/>
    <w:rsid w:val="542A5D14"/>
    <w:rsid w:val="54F507A6"/>
    <w:rsid w:val="55A87FC5"/>
    <w:rsid w:val="593E7DF2"/>
    <w:rsid w:val="59D322BE"/>
    <w:rsid w:val="5B012F7D"/>
    <w:rsid w:val="5B485043"/>
    <w:rsid w:val="5CA142F7"/>
    <w:rsid w:val="5D4C015E"/>
    <w:rsid w:val="5DE62C9D"/>
    <w:rsid w:val="5E570281"/>
    <w:rsid w:val="5E5A3134"/>
    <w:rsid w:val="5E831A50"/>
    <w:rsid w:val="5F9321F9"/>
    <w:rsid w:val="5FCC29AE"/>
    <w:rsid w:val="60327994"/>
    <w:rsid w:val="60334C52"/>
    <w:rsid w:val="60E924AD"/>
    <w:rsid w:val="61484831"/>
    <w:rsid w:val="63020D3E"/>
    <w:rsid w:val="63027E2E"/>
    <w:rsid w:val="65D53787"/>
    <w:rsid w:val="66C4699A"/>
    <w:rsid w:val="67221E87"/>
    <w:rsid w:val="68216A7D"/>
    <w:rsid w:val="68D40E2E"/>
    <w:rsid w:val="68D83B66"/>
    <w:rsid w:val="696808FF"/>
    <w:rsid w:val="6AA354E1"/>
    <w:rsid w:val="6B2833F1"/>
    <w:rsid w:val="6BBD3187"/>
    <w:rsid w:val="6C4910ED"/>
    <w:rsid w:val="6D295B6B"/>
    <w:rsid w:val="6D727BD9"/>
    <w:rsid w:val="6E9B6BF4"/>
    <w:rsid w:val="703B0FF9"/>
    <w:rsid w:val="70E65B6F"/>
    <w:rsid w:val="71285198"/>
    <w:rsid w:val="715E6C7E"/>
    <w:rsid w:val="718C25E1"/>
    <w:rsid w:val="71EE45CE"/>
    <w:rsid w:val="72114452"/>
    <w:rsid w:val="72F330FC"/>
    <w:rsid w:val="732C0B02"/>
    <w:rsid w:val="733C77CA"/>
    <w:rsid w:val="737D07BB"/>
    <w:rsid w:val="73C95381"/>
    <w:rsid w:val="73E55420"/>
    <w:rsid w:val="741021EB"/>
    <w:rsid w:val="742844A1"/>
    <w:rsid w:val="74D01068"/>
    <w:rsid w:val="75B546B7"/>
    <w:rsid w:val="75F64AFA"/>
    <w:rsid w:val="7606777D"/>
    <w:rsid w:val="77020814"/>
    <w:rsid w:val="77382B5F"/>
    <w:rsid w:val="77416320"/>
    <w:rsid w:val="77F07AAF"/>
    <w:rsid w:val="78365CAB"/>
    <w:rsid w:val="78AD3E11"/>
    <w:rsid w:val="791621FA"/>
    <w:rsid w:val="793732AC"/>
    <w:rsid w:val="797358A3"/>
    <w:rsid w:val="7A980A66"/>
    <w:rsid w:val="7B035013"/>
    <w:rsid w:val="7B3846BD"/>
    <w:rsid w:val="7B4C20B4"/>
    <w:rsid w:val="7B7A522E"/>
    <w:rsid w:val="7BB578D7"/>
    <w:rsid w:val="7C0672FE"/>
    <w:rsid w:val="7CC85D34"/>
    <w:rsid w:val="7D045071"/>
    <w:rsid w:val="7D8C1B52"/>
    <w:rsid w:val="7DA53BB0"/>
    <w:rsid w:val="7F097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1" type="connector" idref="#直线 2"/>
        <o:r id="V:Rule2" type="connector" idref="#直线 3"/>
        <o:r id="V:Rule3" type="connector" idref="#直线 4"/>
        <o:r id="V:Rule4" type="connector" idref="#直线 5"/>
        <o:r id="V:Rule5" type="connector" idref="#直线 6"/>
        <o:r id="V:Rule6" type="connector" idref="#直线 7"/>
        <o:r id="V:Rule7" type="connector" idref="#直线 8"/>
        <o:r id="V:Rule8" type="connector" idref="#直线 9"/>
        <o:r id="V:Rule9" type="connector" idref="#直线 10"/>
        <o:r id="V:Rule10" type="connector" idref="#直线 11"/>
        <o:r id="V:Rule11" type="connector" idref="#直线 12"/>
        <o:r id="V:Rule12" type="connector" idref="#直线 13"/>
        <o:r id="V:Rule13" type="connector" idref="#直线 14"/>
        <o:r id="V:Rule14" type="connector" idref="#直线 15"/>
        <o:r id="V:Rule15" type="connector" idref="#直线 16"/>
        <o:r id="V:Rule16" type="connector" idref="#直线 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">
    <w:name w:val=" Char"/>
    <w:basedOn w:val="a"/>
    <w:rPr>
      <w:rFonts w:eastAsia="仿宋_GB231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诚安信</dc:creator>
  <cp:lastModifiedBy>Administrator</cp:lastModifiedBy>
  <cp:revision>2</cp:revision>
  <cp:lastPrinted>2019-06-24T08:53:00Z</cp:lastPrinted>
  <dcterms:created xsi:type="dcterms:W3CDTF">2019-07-09T13:49:00Z</dcterms:created>
  <dcterms:modified xsi:type="dcterms:W3CDTF">2019-07-09T13:49:00Z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  <property fmtid="{D5CDD505-2E9C-101B-9397-08002B2CF9AE}" pid="3" name="ribbonExt">
    <vt:lpwstr>{"WPSExtOfficeTab":{"OnGetEnabled":false,"OnGetVisible":false}}</vt:lpwstr>
  </property>
</Properties>
</file>